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color w:val="000000"/>
          <w:sz w:val="28"/>
          <w:szCs w:val="28"/>
        </w:rPr>
      </w:pPr>
    </w:p>
    <w:p>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pPr>
        <w:spacing w:line="360" w:lineRule="auto"/>
        <w:jc w:val="center"/>
        <w:rPr>
          <w:rFonts w:ascii="Times New Roman" w:hAnsi="Times New Roman" w:eastAsia="华文新魏" w:cs="Times New Roman"/>
          <w:color w:val="000000"/>
          <w:sz w:val="48"/>
          <w:szCs w:val="48"/>
        </w:rPr>
      </w:pPr>
      <w:r>
        <w:rPr>
          <w:rFonts w:ascii="Times New Roman" w:hAnsi="Times New Roman" w:eastAsia="华文新魏" w:cs="Times New Roman"/>
          <w:color w:val="000000"/>
          <w:sz w:val="48"/>
          <w:szCs w:val="48"/>
        </w:rPr>
        <w:t>铝土矿伴生锂资源高效回收利用产业化</w:t>
      </w:r>
    </w:p>
    <w:p>
      <w:pPr>
        <w:spacing w:line="360" w:lineRule="auto"/>
        <w:jc w:val="center"/>
        <w:rPr>
          <w:rFonts w:ascii="Times New Roman" w:hAnsi="Times New Roman" w:eastAsia="华文新魏" w:cs="Times New Roman"/>
          <w:color w:val="000000"/>
          <w:sz w:val="48"/>
          <w:szCs w:val="48"/>
        </w:rPr>
      </w:pPr>
      <w:r>
        <w:rPr>
          <w:rFonts w:ascii="Times New Roman" w:hAnsi="Times New Roman" w:eastAsia="华文新魏" w:cs="Times New Roman"/>
          <w:color w:val="000000"/>
          <w:sz w:val="48"/>
          <w:szCs w:val="48"/>
        </w:rPr>
        <w:t>示范项目竣工环境保护验收监测报告</w:t>
      </w:r>
    </w:p>
    <w:p>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pPr>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p>
    <w:p>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pPr>
        <w:rPr>
          <w:rFonts w:ascii="Times New Roman" w:hAnsi="Times New Roman" w:cs="Times New Roman"/>
          <w:color w:val="000000"/>
          <w:sz w:val="28"/>
          <w:szCs w:val="28"/>
        </w:rPr>
      </w:pPr>
      <w:r>
        <w:rPr>
          <w:rFonts w:ascii="Times New Roman" w:hAnsi="Times New Roman" w:cs="Times New Roman"/>
          <w:color w:val="000000"/>
          <w:sz w:val="28"/>
          <w:szCs w:val="28"/>
        </w:rPr>
        <w:tab/>
      </w:r>
    </w:p>
    <w:p>
      <w:pPr>
        <w:spacing w:line="360" w:lineRule="auto"/>
        <w:ind w:firstLine="1400" w:firstLineChars="500"/>
        <w:rPr>
          <w:rFonts w:ascii="Times New Roman" w:hAnsi="Times New Roman" w:eastAsia="华文新魏" w:cs="Times New Roman"/>
          <w:color w:val="000000"/>
          <w:sz w:val="28"/>
          <w:szCs w:val="28"/>
        </w:rPr>
      </w:pPr>
      <w:r>
        <w:rPr>
          <w:rFonts w:ascii="Times New Roman" w:hAnsi="Times New Roman" w:eastAsia="华文新魏" w:cs="Times New Roman"/>
          <w:color w:val="000000"/>
          <w:sz w:val="28"/>
          <w:szCs w:val="28"/>
        </w:rPr>
        <w:t>建设单位</w:t>
      </w:r>
      <w:r>
        <w:rPr>
          <w:rFonts w:hint="eastAsia" w:ascii="Times New Roman" w:hAnsi="Times New Roman" w:eastAsia="华文新魏" w:cs="Times New Roman"/>
          <w:color w:val="000000"/>
          <w:sz w:val="28"/>
          <w:szCs w:val="28"/>
          <w:lang w:eastAsia="zh-CN"/>
        </w:rPr>
        <w:t>：</w:t>
      </w:r>
      <w:r>
        <w:rPr>
          <w:rFonts w:ascii="Times New Roman" w:hAnsi="Times New Roman" w:eastAsia="华文新魏" w:cs="Times New Roman"/>
          <w:color w:val="000000"/>
          <w:sz w:val="28"/>
          <w:szCs w:val="28"/>
        </w:rPr>
        <w:t>中铝</w:t>
      </w:r>
      <w:r>
        <w:rPr>
          <w:rFonts w:hint="eastAsia" w:ascii="Times New Roman" w:hAnsi="Times New Roman" w:eastAsia="华文新魏" w:cs="Times New Roman"/>
          <w:color w:val="000000"/>
          <w:sz w:val="28"/>
          <w:szCs w:val="28"/>
          <w:lang w:eastAsia="zh-CN"/>
        </w:rPr>
        <w:t>（郑州）铝业</w:t>
      </w:r>
      <w:r>
        <w:rPr>
          <w:rFonts w:ascii="Times New Roman" w:hAnsi="Times New Roman" w:eastAsia="华文新魏" w:cs="Times New Roman"/>
          <w:color w:val="000000"/>
          <w:sz w:val="28"/>
          <w:szCs w:val="28"/>
        </w:rPr>
        <w:t>有限公司</w:t>
      </w:r>
    </w:p>
    <w:p>
      <w:pPr>
        <w:spacing w:line="360" w:lineRule="auto"/>
        <w:ind w:firstLine="1400" w:firstLineChars="500"/>
        <w:rPr>
          <w:rFonts w:hint="eastAsia" w:ascii="Times New Roman" w:hAnsi="Times New Roman" w:eastAsia="华文新魏" w:cs="Times New Roman"/>
          <w:color w:val="000000"/>
          <w:sz w:val="28"/>
          <w:szCs w:val="28"/>
          <w:lang w:val="en-US" w:eastAsia="zh-CN"/>
        </w:rPr>
      </w:pPr>
      <w:r>
        <w:rPr>
          <w:rFonts w:ascii="Times New Roman" w:hAnsi="Times New Roman" w:eastAsia="华文新魏" w:cs="Times New Roman"/>
          <w:color w:val="000000"/>
          <w:sz w:val="28"/>
          <w:szCs w:val="28"/>
        </w:rPr>
        <w:t>编制单位：</w:t>
      </w:r>
      <w:r>
        <w:rPr>
          <w:rFonts w:hint="eastAsia" w:ascii="Times New Roman" w:hAnsi="Times New Roman" w:eastAsia="华文新魏" w:cs="Times New Roman"/>
          <w:color w:val="000000"/>
          <w:sz w:val="28"/>
          <w:szCs w:val="28"/>
          <w:lang w:eastAsia="zh-CN"/>
        </w:rPr>
        <w:t>河南雨后晴环境科技有限公司</w:t>
      </w:r>
    </w:p>
    <w:p>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pPr>
        <w:jc w:val="center"/>
        <w:rPr>
          <w:rFonts w:ascii="Times New Roman" w:hAnsi="Times New Roman" w:eastAsia="华文新魏" w:cs="Times New Roman"/>
          <w:b w:val="0"/>
          <w:bCs/>
          <w:color w:val="000000"/>
          <w:sz w:val="30"/>
          <w:szCs w:val="30"/>
        </w:rPr>
      </w:pPr>
      <w:r>
        <w:rPr>
          <w:rFonts w:ascii="Times New Roman" w:hAnsi="Times New Roman" w:eastAsia="华文新魏" w:cs="Times New Roman"/>
          <w:b w:val="0"/>
          <w:bCs/>
          <w:color w:val="000000"/>
          <w:sz w:val="30"/>
          <w:szCs w:val="30"/>
        </w:rPr>
        <w:t>202</w:t>
      </w:r>
      <w:r>
        <w:rPr>
          <w:rFonts w:hint="eastAsia" w:ascii="Times New Roman" w:hAnsi="Times New Roman" w:eastAsia="华文新魏" w:cs="Times New Roman"/>
          <w:b w:val="0"/>
          <w:bCs/>
          <w:color w:val="000000"/>
          <w:sz w:val="30"/>
          <w:szCs w:val="30"/>
          <w:lang w:val="en-US" w:eastAsia="zh-CN"/>
        </w:rPr>
        <w:t>5</w:t>
      </w:r>
      <w:r>
        <w:rPr>
          <w:rFonts w:ascii="Times New Roman" w:hAnsi="Times New Roman" w:eastAsia="华文新魏" w:cs="Times New Roman"/>
          <w:b w:val="0"/>
          <w:bCs/>
          <w:color w:val="000000"/>
          <w:sz w:val="30"/>
          <w:szCs w:val="30"/>
        </w:rPr>
        <w:t>年</w:t>
      </w:r>
      <w:r>
        <w:rPr>
          <w:rFonts w:hint="eastAsia" w:ascii="Times New Roman" w:hAnsi="Times New Roman" w:eastAsia="华文新魏" w:cs="Times New Roman"/>
          <w:b w:val="0"/>
          <w:bCs/>
          <w:color w:val="000000"/>
          <w:sz w:val="30"/>
          <w:szCs w:val="30"/>
          <w:lang w:val="en-US" w:eastAsia="zh-CN"/>
        </w:rPr>
        <w:t>4</w:t>
      </w:r>
      <w:r>
        <w:rPr>
          <w:rFonts w:ascii="Times New Roman" w:hAnsi="Times New Roman" w:eastAsia="华文新魏" w:cs="Times New Roman"/>
          <w:b w:val="0"/>
          <w:bCs/>
          <w:color w:val="000000"/>
          <w:sz w:val="30"/>
          <w:szCs w:val="30"/>
        </w:rPr>
        <w:t>月</w:t>
      </w:r>
    </w:p>
    <w:p>
      <w:pPr>
        <w:rPr>
          <w:rFonts w:ascii="Times New Roman" w:hAnsi="Times New Roman" w:eastAsia="宋体" w:cs="Times New Roman"/>
          <w:color w:val="auto"/>
        </w:rPr>
        <w:sectPr>
          <w:footerReference r:id="rId4" w:type="default"/>
          <w:pgSz w:w="11906" w:h="16838"/>
          <w:pgMar w:top="1418" w:right="1474" w:bottom="1418" w:left="1474" w:header="851" w:footer="992" w:gutter="0"/>
          <w:pgBorders>
            <w:top w:val="none" w:sz="0" w:space="0"/>
            <w:left w:val="none" w:sz="0" w:space="0"/>
            <w:bottom w:val="none" w:sz="0" w:space="0"/>
            <w:right w:val="none" w:sz="0" w:space="0"/>
          </w:pgBorders>
          <w:pgNumType w:fmt="upperRoman"/>
          <w:cols w:space="425" w:num="1"/>
          <w:docGrid w:type="lines" w:linePitch="312" w:charSpace="0"/>
        </w:sectPr>
      </w:pPr>
      <w:r>
        <w:rPr>
          <w:rFonts w:ascii="Times New Roman" w:hAnsi="Times New Roman" w:cs="Times New Roman"/>
          <w:color w:val="000000"/>
          <w:sz w:val="28"/>
          <w:szCs w:val="28"/>
        </w:rPr>
        <w:t xml:space="preserve"> </w:t>
      </w:r>
    </w:p>
    <w:p>
      <w:pPr>
        <w:pStyle w:val="3"/>
        <w:spacing w:before="0" w:beforeAutospacing="0" w:after="0" w:line="520" w:lineRule="exact"/>
        <w:jc w:val="both"/>
        <w:rPr>
          <w:rFonts w:ascii="Times New Roman" w:hAnsi="Times New Roman" w:eastAsia="宋体" w:cs="Times New Roman"/>
          <w:color w:val="auto"/>
          <w:sz w:val="32"/>
          <w:szCs w:val="32"/>
        </w:rPr>
      </w:pPr>
      <w:bookmarkStart w:id="0" w:name="_Toc17557"/>
      <w:r>
        <w:rPr>
          <w:rFonts w:ascii="Times New Roman" w:hAnsi="Times New Roman" w:eastAsia="宋体" w:cs="Times New Roman"/>
          <w:color w:val="auto"/>
          <w:sz w:val="32"/>
          <w:szCs w:val="32"/>
        </w:rPr>
        <w:t>1项目概况</w:t>
      </w:r>
      <w:bookmarkEnd w:id="0"/>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中铝（郑州）铝业有限公司</w:t>
      </w:r>
      <w:r>
        <w:rPr>
          <w:rFonts w:hint="eastAsia" w:ascii="Times New Roman" w:hAnsi="Times New Roman" w:eastAsia="宋体" w:cs="Times New Roman"/>
          <w:color w:val="auto"/>
          <w:sz w:val="24"/>
          <w:szCs w:val="24"/>
        </w:rPr>
        <w:t>（原</w:t>
      </w:r>
      <w:r>
        <w:rPr>
          <w:rFonts w:ascii="Times New Roman" w:hAnsi="Times New Roman" w:eastAsia="宋体" w:cs="Times New Roman"/>
          <w:color w:val="auto"/>
          <w:sz w:val="24"/>
          <w:szCs w:val="24"/>
        </w:rPr>
        <w:t>中铝矿业有限公司</w:t>
      </w:r>
      <w:r>
        <w:rPr>
          <w:rFonts w:hint="eastAsia" w:ascii="Times New Roman" w:hAnsi="Times New Roman" w:eastAsia="宋体" w:cs="Times New Roman"/>
          <w:color w:val="auto"/>
          <w:sz w:val="24"/>
          <w:szCs w:val="24"/>
        </w:rPr>
        <w:t>，于2024年3月26日变更为中铝（郑州）铝业有限公司</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2024年9月19日，法人由张际强变更为苏其军</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投资32062万元在郑州市上街区新安路街道洛宁路与厂前路交叉口中铝（郑州）铝业有限公司院内建设铝土矿伴生锂资源高效回收利用产业化示范项目，项目属于改扩建，在现有氧化铝生产系统中嫁接建设1套锂提取并制备碳酸锂系统，年产1250吨碳酸锂。主要建设铝酸钠溶液降温系统、锂精矿制备系统、综合过滤系统、循环水及综合管网工程、环保工程等。</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中铝（郑州）铝业有限公司</w:t>
      </w:r>
      <w:r>
        <w:rPr>
          <w:rFonts w:hint="eastAsia" w:ascii="Times New Roman" w:hAnsi="Times New Roman" w:eastAsia="宋体" w:cs="Times New Roman"/>
          <w:color w:val="auto"/>
          <w:sz w:val="24"/>
          <w:szCs w:val="24"/>
        </w:rPr>
        <w:t>（原</w:t>
      </w:r>
      <w:r>
        <w:rPr>
          <w:rFonts w:ascii="Times New Roman" w:hAnsi="Times New Roman" w:eastAsia="宋体" w:cs="Times New Roman"/>
          <w:color w:val="auto"/>
          <w:sz w:val="24"/>
          <w:szCs w:val="24"/>
        </w:rPr>
        <w:t>中铝矿业有限公司</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于2023年2月委托河南秋晟环境科技有限公司开展了《中铝矿业有限公司铝土矿伴生锂资源高效回收利用产业化示范项目环境影响报告书》（以下简称《报告书》）编制工作，于2023年5月编制完成《报告书》（报批版）。郑州市生态环境局于2023年6月5日出具了关于《中铝矿业有限公司铝土矿伴生锂资源高效回收利用产业化示范项目环境影响报告书（报批版）》的批复，批复文号：郑环审〔2023〕25号。</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中铝（郑州）铝业有限公司于2023年6月27日开始建设铝土矿伴生锂资源高效回收利用产业化示范项目，202</w:t>
      </w:r>
      <w:r>
        <w:rPr>
          <w:rFonts w:hint="eastAsia" w:ascii="Times New Roman" w:hAnsi="Times New Roman" w:eastAsia="宋体" w:cs="Times New Roman"/>
          <w:color w:val="auto"/>
          <w:sz w:val="24"/>
          <w:szCs w:val="24"/>
        </w:rPr>
        <w:t>4</w:t>
      </w:r>
      <w:r>
        <w:rPr>
          <w:rFonts w:ascii="Times New Roman" w:hAnsi="Times New Roman" w:eastAsia="宋体" w:cs="Times New Roman"/>
          <w:color w:val="auto"/>
          <w:sz w:val="24"/>
          <w:szCs w:val="24"/>
        </w:rPr>
        <w:t>年12月</w:t>
      </w:r>
      <w:r>
        <w:rPr>
          <w:rFonts w:hint="eastAsia" w:ascii="Times New Roman" w:hAnsi="Times New Roman" w:eastAsia="宋体" w:cs="Times New Roman"/>
          <w:color w:val="auto"/>
          <w:sz w:val="24"/>
          <w:szCs w:val="24"/>
        </w:rPr>
        <w:t>1</w:t>
      </w:r>
      <w:r>
        <w:rPr>
          <w:rFonts w:ascii="Times New Roman" w:hAnsi="Times New Roman" w:eastAsia="宋体" w:cs="Times New Roman"/>
          <w:color w:val="auto"/>
          <w:sz w:val="24"/>
          <w:szCs w:val="24"/>
        </w:rPr>
        <w:t>日项目主体工程及其配套环境保护设施同时建设完成，并于</w:t>
      </w:r>
      <w:r>
        <w:rPr>
          <w:rFonts w:hint="eastAsia" w:ascii="Times New Roman" w:hAnsi="Times New Roman" w:eastAsia="宋体" w:cs="Times New Roman"/>
          <w:color w:val="auto"/>
          <w:sz w:val="24"/>
          <w:szCs w:val="24"/>
        </w:rPr>
        <w:t>2024</w:t>
      </w:r>
      <w:r>
        <w:rPr>
          <w:rFonts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rPr>
        <w:t>12</w:t>
      </w:r>
      <w:r>
        <w:rPr>
          <w:rFonts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rPr>
        <w:t>1</w:t>
      </w:r>
      <w:r>
        <w:rPr>
          <w:rFonts w:ascii="Times New Roman" w:hAnsi="Times New Roman" w:eastAsia="宋体" w:cs="Times New Roman"/>
          <w:color w:val="auto"/>
          <w:sz w:val="24"/>
          <w:szCs w:val="24"/>
        </w:rPr>
        <w:t>日进行竣工公示。因新增</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铝土矿伴生锂资源高效回收利用产业化示范项目</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，建设单位提交排污许可证</w:t>
      </w:r>
      <w:r>
        <w:rPr>
          <w:rFonts w:hint="eastAsia" w:ascii="Times New Roman" w:hAnsi="Times New Roman" w:eastAsia="宋体" w:cs="Times New Roman"/>
          <w:color w:val="auto"/>
          <w:sz w:val="24"/>
          <w:szCs w:val="24"/>
          <w:lang w:val="en-US" w:eastAsia="zh-CN"/>
        </w:rPr>
        <w:t>重新</w:t>
      </w:r>
      <w:r>
        <w:rPr>
          <w:rFonts w:ascii="Times New Roman" w:hAnsi="Times New Roman" w:eastAsia="宋体" w:cs="Times New Roman"/>
          <w:color w:val="auto"/>
          <w:sz w:val="24"/>
          <w:szCs w:val="24"/>
        </w:rPr>
        <w:t>申请，于2025年1月8日取得排污许可证，许可证编号914100007109349241001P，许可有效期限自2025年01月08日至2030年01月07日止。排污许可证</w:t>
      </w:r>
      <w:r>
        <w:rPr>
          <w:rFonts w:hint="eastAsia" w:ascii="Times New Roman" w:hAnsi="Times New Roman" w:eastAsia="宋体" w:cs="Times New Roman"/>
          <w:color w:val="auto"/>
          <w:sz w:val="24"/>
          <w:szCs w:val="24"/>
          <w:lang w:val="en-US" w:eastAsia="zh-CN"/>
        </w:rPr>
        <w:t>重新申请</w:t>
      </w:r>
      <w:r>
        <w:rPr>
          <w:rFonts w:ascii="Times New Roman" w:hAnsi="Times New Roman" w:eastAsia="宋体" w:cs="Times New Roman"/>
          <w:color w:val="auto"/>
          <w:sz w:val="24"/>
          <w:szCs w:val="24"/>
        </w:rPr>
        <w:t>完成后，建设单位对项目配套建设的环境保护设施进行调试，并在中铝（郑州）铝业有限公司</w:t>
      </w:r>
      <w:r>
        <w:rPr>
          <w:rFonts w:hint="eastAsia" w:ascii="Times New Roman" w:hAnsi="Times New Roman" w:eastAsia="宋体" w:cs="Times New Roman"/>
          <w:color w:val="auto"/>
          <w:sz w:val="24"/>
          <w:szCs w:val="24"/>
        </w:rPr>
        <w:t>官网</w:t>
      </w:r>
      <w:r>
        <w:rPr>
          <w:rFonts w:ascii="Times New Roman" w:hAnsi="Times New Roman" w:eastAsia="宋体" w:cs="Times New Roman"/>
          <w:color w:val="auto"/>
          <w:sz w:val="24"/>
          <w:szCs w:val="24"/>
        </w:rPr>
        <w:t>对调试起止时间</w:t>
      </w:r>
      <w:r>
        <w:rPr>
          <w:rFonts w:hint="eastAsia" w:ascii="Times New Roman" w:hAnsi="Times New Roman" w:eastAsia="宋体" w:cs="Times New Roman"/>
          <w:color w:val="auto"/>
          <w:sz w:val="24"/>
          <w:szCs w:val="24"/>
        </w:rPr>
        <w:t>（2025年2月</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日-2025年</w:t>
      </w:r>
      <w:r>
        <w:rPr>
          <w:rFonts w:hint="eastAsia" w:ascii="Times New Roman" w:hAnsi="Times New Roman" w:eastAsia="宋体" w:cs="Times New Roman"/>
          <w:color w:val="auto"/>
          <w:sz w:val="24"/>
          <w:szCs w:val="24"/>
          <w:lang w:val="en-US" w:eastAsia="zh-CN"/>
        </w:rPr>
        <w:t>5</w:t>
      </w:r>
      <w:r>
        <w:rPr>
          <w:rFonts w:hint="eastAsia"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5</w:t>
      </w:r>
      <w:r>
        <w:rPr>
          <w:rFonts w:hint="eastAsia" w:ascii="Times New Roman" w:hAnsi="Times New Roman" w:eastAsia="宋体" w:cs="Times New Roman"/>
          <w:color w:val="auto"/>
          <w:sz w:val="24"/>
          <w:szCs w:val="24"/>
        </w:rPr>
        <w:t>日）</w:t>
      </w:r>
      <w:r>
        <w:rPr>
          <w:rFonts w:ascii="Times New Roman" w:hAnsi="Times New Roman" w:eastAsia="宋体" w:cs="Times New Roman"/>
          <w:color w:val="auto"/>
          <w:sz w:val="24"/>
          <w:szCs w:val="24"/>
        </w:rPr>
        <w:t>进行公示。调试期间建设单位对环境保护设施运行情况和建设项目对环境的影响进行监测，调试期间污染物排放符合国家和地方有关污染物排放标准和排污许可等相关管理规定。</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根据《建设项目环境保护管理条例》（国务院第682号令）、《建设项目竣工环境保护验收暂行办法》（国环规环评〔2017〕4号）、《建设项目竣工环境保护验收技术指南  污染影响类》（生态环境部公告2018年第9号，2018年5月15日）要求，项目须开展环保竣工验收。建设单位应按照环境保护设施与主体工程同时设计、同时施工、同时投入使用的“三同时”制度要求，查清工程在施工过程中对环境影响报告表和工程设计文件中所提出的环境保护措施和要求的落实情况，调查分析工程在建设和试运行期间对环境造成的实际影响及可能存在的潜在影响是否已采取有效的环境保护预防、减缓和补救措施，全面做好环境保护工作，为项目竣工环境保护验收提供依据。</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2024年</w:t>
      </w:r>
      <w:r>
        <w:rPr>
          <w:rFonts w:hint="eastAsia" w:ascii="Times New Roman" w:hAnsi="Times New Roman" w:eastAsia="宋体" w:cs="Times New Roman"/>
          <w:color w:val="auto"/>
          <w:sz w:val="24"/>
          <w:szCs w:val="24"/>
        </w:rPr>
        <w:t>8</w:t>
      </w:r>
      <w:r>
        <w:rPr>
          <w:rFonts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rPr>
        <w:t>13</w:t>
      </w:r>
      <w:r>
        <w:rPr>
          <w:rFonts w:ascii="Times New Roman" w:hAnsi="Times New Roman" w:eastAsia="宋体" w:cs="Times New Roman"/>
          <w:color w:val="auto"/>
          <w:sz w:val="24"/>
          <w:szCs w:val="24"/>
        </w:rPr>
        <w:t>日，中铝（郑州）铝业有限公司委托我公司（河南雨后晴环境科技有限公司）对铝土矿伴生锂资源高效回收利用产业化示范项目开展建设项目竣工环境保护验收工作。接收委托后我公司第一时间组建验收小组，开展验收工作。验收的范围原则上与环境影响评价文件的评价范围保持一致，当工程实际建设内容发生变更或环境影响评价文件未能全面反映建设项目的实际环境影响时，根据工程建设的实际环境影响情况，对调查范围进行适当调整。本次验收的范围与环境影响评价文件的评价范围保持一致，验收内容为：铝土矿伴生锂资源高效回收利用产业化示范项目，在现有氧化铝生产系统中嫁接建设1套碳酸锂制备系统，年产1250吨碳酸锂。</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在环保设备调试运行期间编制了验收监测方案，</w:t>
      </w:r>
      <w:r>
        <w:rPr>
          <w:rFonts w:hint="eastAsia" w:ascii="Times New Roman" w:hAnsi="Times New Roman" w:eastAsia="宋体" w:cs="Times New Roman"/>
          <w:color w:val="auto"/>
          <w:sz w:val="24"/>
          <w:szCs w:val="24"/>
        </w:rPr>
        <w:t>2025</w:t>
      </w:r>
      <w:r>
        <w:rPr>
          <w:rFonts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rPr>
        <w:t>3</w:t>
      </w:r>
      <w:r>
        <w:rPr>
          <w:rFonts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rPr>
        <w:t>5</w:t>
      </w:r>
      <w:r>
        <w:rPr>
          <w:rFonts w:ascii="Times New Roman" w:hAnsi="Times New Roman" w:eastAsia="宋体" w:cs="Times New Roman"/>
          <w:color w:val="auto"/>
          <w:sz w:val="24"/>
          <w:szCs w:val="24"/>
        </w:rPr>
        <w:t>日~</w:t>
      </w:r>
      <w:r>
        <w:rPr>
          <w:rFonts w:hint="eastAsia" w:ascii="Times New Roman" w:hAnsi="Times New Roman" w:eastAsia="宋体" w:cs="Times New Roman"/>
          <w:color w:val="auto"/>
          <w:sz w:val="24"/>
          <w:szCs w:val="24"/>
        </w:rPr>
        <w:t>2025</w:t>
      </w:r>
      <w:r>
        <w:rPr>
          <w:rFonts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rPr>
        <w:t>3</w:t>
      </w:r>
      <w:r>
        <w:rPr>
          <w:rFonts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rPr>
        <w:t>6</w:t>
      </w:r>
      <w:r>
        <w:rPr>
          <w:rFonts w:ascii="Times New Roman" w:hAnsi="Times New Roman" w:eastAsia="宋体" w:cs="Times New Roman"/>
          <w:color w:val="auto"/>
          <w:sz w:val="24"/>
          <w:szCs w:val="24"/>
        </w:rPr>
        <w:t>日河南广琛检测技术有限公司对本项目</w:t>
      </w:r>
      <w:r>
        <w:rPr>
          <w:rFonts w:hint="eastAsia" w:ascii="Times New Roman" w:hAnsi="Times New Roman" w:eastAsia="宋体" w:cs="Times New Roman"/>
          <w:color w:val="auto"/>
          <w:sz w:val="24"/>
          <w:szCs w:val="24"/>
        </w:rPr>
        <w:t>废气、地下水和土壤进行了采样，并对噪声</w:t>
      </w:r>
      <w:r>
        <w:rPr>
          <w:rFonts w:ascii="Times New Roman" w:hAnsi="Times New Roman" w:eastAsia="宋体" w:cs="Times New Roman"/>
          <w:color w:val="auto"/>
          <w:sz w:val="24"/>
          <w:szCs w:val="24"/>
        </w:rPr>
        <w:t>进行了</w:t>
      </w:r>
      <w:r>
        <w:rPr>
          <w:rFonts w:hint="eastAsia" w:ascii="Times New Roman" w:hAnsi="Times New Roman" w:eastAsia="宋体" w:cs="Times New Roman"/>
          <w:color w:val="auto"/>
          <w:sz w:val="24"/>
          <w:szCs w:val="24"/>
        </w:rPr>
        <w:t>监测</w:t>
      </w:r>
      <w:r>
        <w:rPr>
          <w:rFonts w:ascii="Times New Roman" w:hAnsi="Times New Roman" w:eastAsia="宋体" w:cs="Times New Roman"/>
          <w:color w:val="auto"/>
          <w:sz w:val="24"/>
          <w:szCs w:val="24"/>
        </w:rPr>
        <w:t>工作，出具了监测报告。根据现场调查情况及河南广琛检测技术有限公司出具的《中铝矿业有限公司铝土矿伴生锂资源高效回收利用产业化示范项目竣工环境保护验收检测报告》，我单位编制完成了《铝土矿伴生锂资源高效回收利用产业化示范项目竣工环境保护验收监测报告》。</w:t>
      </w:r>
    </w:p>
    <w:p>
      <w:pPr>
        <w:spacing w:before="0" w:beforeAutospacing="0" w:line="520" w:lineRule="exact"/>
        <w:rPr>
          <w:rFonts w:ascii="Times New Roman" w:hAnsi="Times New Roman" w:eastAsia="宋体" w:cs="Times New Roman"/>
          <w:color w:val="auto"/>
        </w:rPr>
      </w:pPr>
    </w:p>
    <w:p>
      <w:pPr>
        <w:spacing w:before="0" w:beforeAutospacing="0" w:line="520" w:lineRule="exact"/>
        <w:rPr>
          <w:rFonts w:ascii="Times New Roman" w:hAnsi="Times New Roman" w:eastAsia="宋体" w:cs="Times New Roman"/>
          <w:color w:val="auto"/>
        </w:rPr>
        <w:sectPr>
          <w:footerReference r:id="rId5" w:type="default"/>
          <w:pgSz w:w="11906" w:h="16838"/>
          <w:pgMar w:top="1418" w:right="1474" w:bottom="1418" w:left="1474"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3"/>
        <w:spacing w:before="0" w:beforeAutospacing="0" w:after="0" w:line="520" w:lineRule="exact"/>
        <w:jc w:val="both"/>
        <w:rPr>
          <w:rFonts w:ascii="Times New Roman" w:hAnsi="Times New Roman" w:eastAsia="宋体" w:cs="Times New Roman"/>
          <w:color w:val="auto"/>
          <w:sz w:val="32"/>
          <w:szCs w:val="32"/>
        </w:rPr>
      </w:pPr>
      <w:bookmarkStart w:id="1" w:name="_Toc31440"/>
      <w:r>
        <w:rPr>
          <w:rFonts w:ascii="Times New Roman" w:hAnsi="Times New Roman" w:eastAsia="宋体" w:cs="Times New Roman"/>
          <w:color w:val="auto"/>
          <w:sz w:val="32"/>
          <w:szCs w:val="32"/>
        </w:rPr>
        <w:t>2验收依据</w:t>
      </w:r>
      <w:bookmarkEnd w:id="1"/>
    </w:p>
    <w:p>
      <w:pPr>
        <w:pStyle w:val="4"/>
        <w:spacing w:before="0" w:beforeAutospacing="0" w:after="0" w:line="520" w:lineRule="exact"/>
        <w:jc w:val="both"/>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2.2建设项目竣工环境保护验收技术规范</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（1）《建设项目竣工环境保护验收暂行办法》（国环规环评〔2017〕4号）；</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（2）《建设项目竣工环境保护验收技术指南  污染影响类》（生态环境部公告2018年第9号，2018年5月15日）；</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（3）《污染影响类建设项目重大变动清单（试行）》（环办环评函〔2020〕688号）；</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（4）《河南省生态环境厅办公室关于规范涉变动污染影响类项目环评与排污许可管理》（豫环办〔2023〕4号）。</w:t>
      </w:r>
    </w:p>
    <w:p>
      <w:pPr>
        <w:pStyle w:val="4"/>
        <w:spacing w:before="0" w:beforeAutospacing="0" w:after="0" w:line="520" w:lineRule="exact"/>
        <w:jc w:val="both"/>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2.1建设项目环境保护相关法律、法规和规章制度</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（1）《中华人民共和国环境保护法》（主席令2014年第9号）；</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（2）《中华人民共和国水污染防治法》（第十二届全国人民代表大会常务委员会第二十八次）；</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（3）《中华人民共和国大气污染防治法（2018修订）》（2018.10.26）；</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（4）《中华人民共和国噪声污染防治法》（中华人民共和国主席令第一〇四号）；</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（5）《中华人民共和国固体废物污染环境防治法》（中华人民共和国主席令第四十三号）；</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（6）《建设项目环境保护管理条例》（中华人民共和国国务院第682号令）；</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（7）《河南省建设项目环境保护条例》（2016年4月7日起实施）。</w:t>
      </w:r>
    </w:p>
    <w:p>
      <w:pPr>
        <w:pStyle w:val="4"/>
        <w:spacing w:before="0" w:beforeAutospacing="0" w:after="0" w:line="520" w:lineRule="exact"/>
        <w:jc w:val="both"/>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2.3建设项目环境影响报告书（表）及其审批部门审批决定</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（1）《中铝矿业有限公司铝土矿伴生锂资源高效回收利用产业化示范项目环境影响报告书》，河南秋晟环境科技有限公司，2023年5月；</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（2）郑州市生态环境局关于《中铝矿业有限公司铝土矿伴生锂资源高效回收利用产业化示范项目环境影响报告书（报批版）》的批复，郑环审﹝2023﹞25号，2023年6月5日。</w:t>
      </w:r>
    </w:p>
    <w:p>
      <w:pPr>
        <w:pStyle w:val="4"/>
        <w:spacing w:before="0" w:beforeAutospacing="0" w:after="0" w:line="520" w:lineRule="exact"/>
        <w:jc w:val="both"/>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2.4其他相关文件</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（1）中铝（郑州）铝业有限公司排污许可证</w:t>
      </w:r>
      <w:r>
        <w:rPr>
          <w:rFonts w:hint="eastAsia" w:ascii="Times New Roman" w:hAnsi="Times New Roman" w:eastAsia="宋体" w:cs="Times New Roman"/>
          <w:color w:val="auto"/>
          <w:sz w:val="24"/>
          <w:szCs w:val="24"/>
        </w:rPr>
        <w:t>；</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（2）《中铝矿业有限公司铝土矿伴生锂资源高效回收利用产业化示范项目竣工环境保护验收检测报告》</w:t>
      </w:r>
      <w:r>
        <w:rPr>
          <w:rFonts w:hint="eastAsia" w:ascii="Times New Roman" w:hAnsi="Times New Roman" w:eastAsia="宋体" w:cs="Times New Roman"/>
          <w:color w:val="auto"/>
          <w:sz w:val="24"/>
          <w:szCs w:val="24"/>
        </w:rPr>
        <w:t>（HNGC-20250305（01））。</w:t>
      </w:r>
    </w:p>
    <w:p>
      <w:pPr>
        <w:spacing w:before="0" w:beforeAutospacing="0" w:line="520" w:lineRule="exact"/>
        <w:ind w:firstLine="480" w:firstLineChars="200"/>
        <w:rPr>
          <w:rFonts w:ascii="Times New Roman" w:hAnsi="Times New Roman" w:eastAsia="宋体" w:cs="Times New Roman"/>
          <w:color w:val="auto"/>
          <w:sz w:val="24"/>
          <w:szCs w:val="24"/>
        </w:rPr>
      </w:pPr>
    </w:p>
    <w:p>
      <w:pPr>
        <w:spacing w:before="0" w:beforeAutospacing="0" w:line="520" w:lineRule="exact"/>
        <w:ind w:firstLine="480" w:firstLineChars="200"/>
        <w:rPr>
          <w:rFonts w:ascii="Times New Roman" w:hAnsi="Times New Roman" w:eastAsia="宋体" w:cs="Times New Roman"/>
          <w:color w:val="auto"/>
          <w:sz w:val="24"/>
          <w:szCs w:val="24"/>
        </w:rPr>
      </w:pPr>
    </w:p>
    <w:p>
      <w:pPr>
        <w:spacing w:before="0" w:beforeAutospacing="0" w:line="520" w:lineRule="exact"/>
        <w:rPr>
          <w:rFonts w:ascii="Times New Roman" w:hAnsi="Times New Roman" w:eastAsia="宋体" w:cs="Times New Roman"/>
          <w:color w:val="auto"/>
        </w:rPr>
        <w:sectPr>
          <w:pgSz w:w="11906" w:h="16838"/>
          <w:pgMar w:top="1418" w:right="1474" w:bottom="1418" w:left="1474" w:header="851" w:footer="992" w:gutter="0"/>
          <w:pgBorders>
            <w:top w:val="none" w:sz="0" w:space="0"/>
            <w:left w:val="none" w:sz="0" w:space="0"/>
            <w:bottom w:val="none" w:sz="0" w:space="0"/>
            <w:right w:val="none" w:sz="0" w:space="0"/>
          </w:pgBorders>
          <w:cols w:space="425" w:num="1"/>
          <w:docGrid w:type="lines" w:linePitch="312" w:charSpace="0"/>
        </w:sectPr>
      </w:pPr>
    </w:p>
    <w:p>
      <w:pPr>
        <w:pStyle w:val="3"/>
        <w:spacing w:before="0" w:beforeAutospacing="0" w:after="0" w:line="520" w:lineRule="exact"/>
        <w:jc w:val="both"/>
        <w:rPr>
          <w:rFonts w:ascii="Times New Roman" w:hAnsi="Times New Roman" w:eastAsia="宋体" w:cs="Times New Roman"/>
          <w:color w:val="auto"/>
          <w:sz w:val="32"/>
          <w:szCs w:val="32"/>
        </w:rPr>
      </w:pPr>
      <w:bookmarkStart w:id="2" w:name="_Toc15945"/>
      <w:r>
        <w:rPr>
          <w:rFonts w:ascii="Times New Roman" w:hAnsi="Times New Roman" w:eastAsia="宋体" w:cs="Times New Roman"/>
          <w:color w:val="auto"/>
          <w:sz w:val="32"/>
          <w:szCs w:val="32"/>
        </w:rPr>
        <w:t>3项目建设情况</w:t>
      </w:r>
      <w:bookmarkEnd w:id="2"/>
    </w:p>
    <w:p>
      <w:pPr>
        <w:pStyle w:val="4"/>
        <w:spacing w:before="0" w:beforeAutospacing="0" w:after="0" w:line="520" w:lineRule="exact"/>
        <w:jc w:val="both"/>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3.1地理位置及平面布置</w:t>
      </w:r>
    </w:p>
    <w:p>
      <w:pPr>
        <w:pStyle w:val="5"/>
        <w:spacing w:before="0" w:beforeAutospacing="0" w:after="0" w:line="520" w:lineRule="exact"/>
        <w:ind w:firstLine="482"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3.1.1地理位置</w:t>
      </w:r>
    </w:p>
    <w:p>
      <w:pPr>
        <w:spacing w:before="0" w:beforeAutospacing="0" w:line="520" w:lineRule="exact"/>
        <w:ind w:firstLine="480" w:firstLineChars="200"/>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《报告书》：项目位于郑州市上街区中铝矿业有限公司厂区范围内（厂内南部）</w:t>
      </w:r>
    </w:p>
    <w:p>
      <w:pPr>
        <w:pStyle w:val="2"/>
        <w:rPr>
          <w:rFonts w:ascii="Times New Roman" w:hAnsi="Times New Roman" w:eastAsia="宋体" w:cs="Times New Roman"/>
          <w:color w:val="auto"/>
          <w:sz w:val="24"/>
          <w:szCs w:val="24"/>
        </w:rPr>
      </w:pPr>
      <w:r>
        <w:rPr>
          <w:rFonts w:hint="eastAsia" w:cs="Times New Roman"/>
          <w:color w:val="auto"/>
          <w:sz w:val="24"/>
          <w:szCs w:val="24"/>
          <w:lang w:val="en-US" w:eastAsia="zh-CN"/>
        </w:rPr>
        <w:t>实际建设：</w:t>
      </w:r>
      <w:r>
        <w:rPr>
          <w:rFonts w:ascii="Times New Roman" w:hAnsi="Times New Roman" w:eastAsia="宋体" w:cs="Times New Roman"/>
          <w:color w:val="auto"/>
          <w:sz w:val="24"/>
          <w:szCs w:val="24"/>
        </w:rPr>
        <w:t>本项目位于郑州市上街区中铝（郑州）铝业有限公司厂区范围内（厂内南部），项目中心地理坐标：东经：113.1601408，北纬：34.485066873。本项目南侧为中心路，隔路为郑州上街智能电气产业园，主要分布有郑州航宇防爆电机有限公司、郑州科美模塑有限公司、郑州红星矿山机械有限公司、奥克斯产业园等，北侧为铝厂内叶滤设备（氧化铝生产线），西侧为铝厂内沉降槽和原矿车间（氧化铝生产线），东侧为铝厂内种分系统（氧化铝生产线）。最近的敏感点为东南585m鸿盛新城小区、南侧1050m的丹江路小学和东侧1150m的颐和美丽园小区。</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与环评阶段相对，项目位置未发生变动。</w:t>
      </w:r>
      <w:r>
        <w:rPr>
          <w:rFonts w:ascii="Times New Roman" w:hAnsi="Times New Roman" w:eastAsia="宋体" w:cs="Times New Roman"/>
          <w:color w:val="auto"/>
          <w:sz w:val="24"/>
          <w:szCs w:val="24"/>
        </w:rPr>
        <w:t>项目地理位置详见附图一，周围环境示意图详见附图二。</w:t>
      </w:r>
    </w:p>
    <w:p>
      <w:pPr>
        <w:pStyle w:val="5"/>
        <w:spacing w:before="0" w:beforeAutospacing="0" w:after="0" w:line="520" w:lineRule="exact"/>
        <w:ind w:firstLine="482"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3.1.2平面布置</w:t>
      </w:r>
    </w:p>
    <w:p>
      <w:pPr>
        <w:spacing w:before="0" w:beforeAutospacing="0" w:line="520" w:lineRule="exact"/>
        <w:ind w:firstLine="480" w:firstLineChars="200"/>
        <w:jc w:val="both"/>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报告书</w:t>
      </w:r>
      <w:r>
        <w:rPr>
          <w:rFonts w:hint="eastAsia" w:ascii="Times New Roman" w:hAnsi="Times New Roman" w:eastAsia="宋体" w:cs="Times New Roman"/>
          <w:color w:val="auto"/>
          <w:sz w:val="24"/>
          <w:szCs w:val="24"/>
          <w:lang w:eastAsia="zh-CN"/>
        </w:rPr>
        <w:t>》：自北向南的主要建筑为：综合过滤厂房、1#配电室、隔膜泵房、浓缩厂房、沉锂和烘干厂房、再向西布置2#配电室、纯化厂房，形成一个L型的生产线。同时，在原分解系统北侧新增泵、南侧新建铝酸钠溶液降温区域，沉锂和烘干厂房北侧布置锂精矿脱附管道化、东侧布置MVR蒸发器，纯化厂房附近布置槽区，催化剂罐单独放置于西地块入口处。</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实际建设</w:t>
      </w:r>
      <w:r>
        <w:rPr>
          <w:rFonts w:ascii="Times New Roman" w:hAnsi="Times New Roman" w:eastAsia="宋体" w:cs="Times New Roman"/>
          <w:color w:val="auto"/>
          <w:sz w:val="24"/>
          <w:szCs w:val="24"/>
        </w:rPr>
        <w:t>：自北向南的主要建筑为综合过滤厂房、1#配电室、隔膜泵房、浓缩厂房、沉锂和烘干厂房、再向西布置2#配电室、纯化厂房，形成一个L型的生产线。同时，在原分解系统北侧新增泵、南侧新建铝酸钠溶液降温区域，沉锂和烘干厂房北侧布置锂精矿脱附管道化、东侧布置MVR蒸发器，纯化厂房附近布置槽区，催化剂罐单独放置于西地块入口处。项目生产车间内功能分区明确，人流、物流畅通，便于物料的存取、运输、加工等。本次工程嫁接于现有氧化铝生产线叶滤后、种分前，根叶滤、种分工序位于厂区中南部，本次工程位于叶滤南、种分西、中心路北</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靠近现有工程叶滤、种分系统，不延长物料输送距离和工艺过程，嫁接便利。</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与环评阶段对比，项目平面布置未发生变动，</w:t>
      </w:r>
      <w:r>
        <w:rPr>
          <w:rFonts w:ascii="Times New Roman" w:hAnsi="Times New Roman" w:eastAsia="宋体" w:cs="Times New Roman"/>
          <w:color w:val="auto"/>
          <w:sz w:val="24"/>
          <w:szCs w:val="24"/>
        </w:rPr>
        <w:t>项目平面布置图详见附图三。</w:t>
      </w:r>
    </w:p>
    <w:p>
      <w:pPr>
        <w:pStyle w:val="4"/>
        <w:spacing w:before="0" w:beforeAutospacing="0" w:after="0" w:line="520" w:lineRule="exact"/>
        <w:jc w:val="both"/>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3.2建设内容</w:t>
      </w:r>
    </w:p>
    <w:p>
      <w:pPr>
        <w:pStyle w:val="5"/>
        <w:spacing w:before="0" w:beforeAutospacing="0" w:after="0" w:line="520" w:lineRule="exact"/>
        <w:ind w:firstLine="482"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3.2.1项目基本情况</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建设项目名称：铝土矿伴生锂资源高效回收利用产业化示范项目</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建设性质：改扩建</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投资情况：环评总投资金额44426.55万元，实际总投资金额32062万元</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因项目建设过程中锂精矿脱附工序优化脱附工艺，取消备用段设计，同时该部分钢结构全部实现利旧；纯化液浓缩工序提升单台设备产能，降低蒸发器采购数量；部分机封用水依托原有设施不再新建，同时环评阶段总投资预估金额偏高，因此项目实际总投资少于环评阶段总投资</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建设地点：郑州市上街区新安路街道洛宁路与厂前路交叉口中铝（郑州）铝业有限公司院内</w:t>
      </w:r>
    </w:p>
    <w:p>
      <w:pPr>
        <w:pStyle w:val="5"/>
        <w:spacing w:before="0" w:beforeAutospacing="0" w:after="0" w:line="520" w:lineRule="exact"/>
        <w:ind w:firstLine="482"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3.2.2项目建设内容</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本项目实际建设内容详见下表</w:t>
      </w:r>
      <w:r>
        <w:rPr>
          <w:rFonts w:hint="eastAsia" w:ascii="Times New Roman" w:hAnsi="Times New Roman" w:eastAsia="宋体" w:cs="Times New Roman"/>
          <w:color w:val="auto"/>
          <w:sz w:val="24"/>
          <w:szCs w:val="24"/>
          <w:lang w:val="en-US" w:eastAsia="zh-CN"/>
        </w:rPr>
        <w:t>3-1</w:t>
      </w:r>
      <w:r>
        <w:rPr>
          <w:rFonts w:ascii="Times New Roman" w:hAnsi="Times New Roman" w:eastAsia="宋体" w:cs="Times New Roman"/>
          <w:color w:val="auto"/>
          <w:sz w:val="24"/>
          <w:szCs w:val="24"/>
        </w:rPr>
        <w:t>。</w:t>
      </w:r>
    </w:p>
    <w:p>
      <w:pPr>
        <w:pStyle w:val="26"/>
        <w:numPr>
          <w:ilvl w:val="0"/>
          <w:numId w:val="2"/>
        </w:numPr>
        <w:spacing w:before="0" w:beforeAutospacing="0" w:line="520" w:lineRule="exact"/>
        <w:ind w:left="0" w:firstLine="0" w:firstLineChars="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项目建设内容一览表</w:t>
      </w:r>
    </w:p>
    <w:tbl>
      <w:tblPr>
        <w:tblStyle w:val="16"/>
        <w:tblW w:w="5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94"/>
        <w:gridCol w:w="592"/>
        <w:gridCol w:w="569"/>
        <w:gridCol w:w="3424"/>
        <w:gridCol w:w="3424"/>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b/>
                <w:color w:val="auto"/>
                <w:kern w:val="2"/>
                <w:sz w:val="21"/>
                <w:szCs w:val="21"/>
              </w:rPr>
            </w:pPr>
            <w:r>
              <w:rPr>
                <w:rFonts w:ascii="Times New Roman" w:hAnsi="Times New Roman" w:eastAsia="宋体" w:cs="Times New Roman"/>
                <w:b/>
                <w:color w:val="auto"/>
                <w:kern w:val="2"/>
                <w:sz w:val="21"/>
                <w:szCs w:val="21"/>
              </w:rPr>
              <w:t>序号</w:t>
            </w:r>
          </w:p>
        </w:tc>
        <w:tc>
          <w:tcPr>
            <w:tcW w:w="329"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b/>
                <w:color w:val="auto"/>
                <w:kern w:val="2"/>
                <w:sz w:val="21"/>
                <w:szCs w:val="21"/>
              </w:rPr>
            </w:pPr>
            <w:r>
              <w:rPr>
                <w:rFonts w:ascii="Times New Roman" w:hAnsi="Times New Roman" w:eastAsia="宋体" w:cs="Times New Roman"/>
                <w:b/>
                <w:color w:val="auto"/>
                <w:kern w:val="2"/>
                <w:sz w:val="21"/>
                <w:szCs w:val="21"/>
              </w:rPr>
              <w:t>工程类别</w:t>
            </w:r>
          </w:p>
        </w:tc>
        <w:tc>
          <w:tcPr>
            <w:tcW w:w="316"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b/>
                <w:color w:val="auto"/>
                <w:kern w:val="2"/>
                <w:sz w:val="21"/>
                <w:szCs w:val="21"/>
              </w:rPr>
            </w:pPr>
            <w:r>
              <w:rPr>
                <w:rFonts w:ascii="Times New Roman" w:hAnsi="Times New Roman" w:eastAsia="宋体" w:cs="Times New Roman"/>
                <w:b/>
                <w:color w:val="auto"/>
                <w:kern w:val="2"/>
                <w:sz w:val="21"/>
                <w:szCs w:val="21"/>
              </w:rPr>
              <w:t>工程组成</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b/>
                <w:color w:val="auto"/>
                <w:kern w:val="2"/>
                <w:sz w:val="21"/>
                <w:szCs w:val="21"/>
              </w:rPr>
            </w:pPr>
            <w:r>
              <w:rPr>
                <w:rFonts w:ascii="Times New Roman" w:hAnsi="Times New Roman" w:eastAsia="宋体" w:cs="Times New Roman"/>
                <w:b/>
                <w:color w:val="auto"/>
                <w:kern w:val="2"/>
                <w:sz w:val="21"/>
                <w:szCs w:val="21"/>
              </w:rPr>
              <w:t>环评建设内容</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b/>
                <w:color w:val="auto"/>
                <w:kern w:val="2"/>
                <w:sz w:val="21"/>
                <w:szCs w:val="21"/>
              </w:rPr>
            </w:pPr>
            <w:r>
              <w:rPr>
                <w:rFonts w:ascii="Times New Roman" w:hAnsi="Times New Roman" w:eastAsia="宋体" w:cs="Times New Roman"/>
                <w:b/>
                <w:color w:val="auto"/>
                <w:kern w:val="2"/>
                <w:sz w:val="21"/>
                <w:szCs w:val="21"/>
              </w:rPr>
              <w:t>实际建设内容</w:t>
            </w:r>
          </w:p>
        </w:tc>
        <w:tc>
          <w:tcPr>
            <w:tcW w:w="32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b/>
                <w:color w:val="auto"/>
                <w:kern w:val="2"/>
                <w:sz w:val="21"/>
                <w:szCs w:val="21"/>
              </w:rPr>
            </w:pPr>
            <w:r>
              <w:rPr>
                <w:rFonts w:ascii="Times New Roman" w:hAnsi="Times New Roman" w:eastAsia="宋体" w:cs="Times New Roman"/>
                <w:b/>
                <w:color w:val="auto"/>
                <w:kern w:val="2"/>
                <w:sz w:val="21"/>
                <w:szCs w:val="21"/>
              </w:rPr>
              <w:t>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 w:type="pc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w:t>
            </w:r>
          </w:p>
        </w:tc>
        <w:tc>
          <w:tcPr>
            <w:tcW w:w="329" w:type="pct"/>
            <w:vMerge w:val="restar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主体</w:t>
            </w:r>
          </w:p>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工程</w:t>
            </w:r>
          </w:p>
        </w:tc>
        <w:tc>
          <w:tcPr>
            <w:tcW w:w="316"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精液降温区</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1栋，1层，建筑面积240m</w:t>
            </w:r>
            <w:r>
              <w:rPr>
                <w:rFonts w:ascii="Times New Roman" w:hAnsi="Times New Roman" w:eastAsia="宋体" w:cs="Times New Roman"/>
                <w:color w:val="auto"/>
                <w:kern w:val="2"/>
                <w:sz w:val="21"/>
                <w:szCs w:val="21"/>
                <w:vertAlign w:val="superscript"/>
              </w:rPr>
              <w:t>2</w:t>
            </w:r>
            <w:r>
              <w:rPr>
                <w:rFonts w:ascii="Times New Roman" w:hAnsi="Times New Roman" w:eastAsia="宋体" w:cs="Times New Roman"/>
                <w:color w:val="auto"/>
                <w:kern w:val="2"/>
                <w:sz w:val="21"/>
                <w:szCs w:val="21"/>
              </w:rPr>
              <w:t>，</w:t>
            </w:r>
            <w:r>
              <w:rPr>
                <w:rFonts w:ascii="Times New Roman" w:hAnsi="Times New Roman" w:eastAsia="宋体" w:cs="Times New Roman"/>
                <w:bCs/>
                <w:color w:val="auto"/>
                <w:kern w:val="2"/>
                <w:sz w:val="21"/>
                <w:szCs w:val="21"/>
              </w:rPr>
              <w:t>锂精矿制备系统，</w:t>
            </w:r>
            <w:r>
              <w:rPr>
                <w:rFonts w:ascii="Times New Roman" w:hAnsi="Times New Roman" w:eastAsia="宋体" w:cs="Times New Roman"/>
                <w:color w:val="auto"/>
                <w:kern w:val="2"/>
                <w:sz w:val="21"/>
                <w:szCs w:val="21"/>
              </w:rPr>
              <w:t>主要布设2台反应槽和板式换热器、泵等。其中反应槽利旧。</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1栋，1层，建筑面积240m</w:t>
            </w:r>
            <w:r>
              <w:rPr>
                <w:rFonts w:ascii="Times New Roman" w:hAnsi="Times New Roman" w:eastAsia="宋体" w:cs="Times New Roman"/>
                <w:color w:val="auto"/>
                <w:kern w:val="2"/>
                <w:sz w:val="21"/>
                <w:szCs w:val="21"/>
                <w:vertAlign w:val="superscript"/>
              </w:rPr>
              <w:t>2</w:t>
            </w:r>
            <w:r>
              <w:rPr>
                <w:rFonts w:ascii="Times New Roman" w:hAnsi="Times New Roman" w:eastAsia="宋体" w:cs="Times New Roman"/>
                <w:color w:val="auto"/>
                <w:kern w:val="2"/>
                <w:sz w:val="21"/>
                <w:szCs w:val="21"/>
              </w:rPr>
              <w:t>，</w:t>
            </w:r>
            <w:r>
              <w:rPr>
                <w:rFonts w:ascii="Times New Roman" w:hAnsi="Times New Roman" w:eastAsia="宋体" w:cs="Times New Roman"/>
                <w:bCs/>
                <w:color w:val="auto"/>
                <w:kern w:val="2"/>
                <w:sz w:val="21"/>
                <w:szCs w:val="21"/>
              </w:rPr>
              <w:t>锂精矿制备系统，</w:t>
            </w:r>
            <w:r>
              <w:rPr>
                <w:rFonts w:ascii="Times New Roman" w:hAnsi="Times New Roman" w:eastAsia="宋体" w:cs="Times New Roman"/>
                <w:color w:val="auto"/>
                <w:kern w:val="2"/>
                <w:sz w:val="21"/>
                <w:szCs w:val="21"/>
              </w:rPr>
              <w:t>主要布设2台反应槽和板式换热器、泵等。其中反应槽利旧。</w:t>
            </w:r>
          </w:p>
        </w:tc>
        <w:tc>
          <w:tcPr>
            <w:tcW w:w="32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 w:type="pc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w:t>
            </w:r>
          </w:p>
        </w:tc>
        <w:tc>
          <w:tcPr>
            <w:tcW w:w="329" w:type="pct"/>
            <w:vMerge w:val="continue"/>
            <w:tcBorders>
              <w:top w:val="nil"/>
              <w:left w:val="single" w:color="auto" w:sz="4" w:space="0"/>
              <w:bottom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p>
        </w:tc>
        <w:tc>
          <w:tcPr>
            <w:tcW w:w="316"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综合过滤厂房</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1栋，2层，建筑面积4904.4m</w:t>
            </w:r>
            <w:r>
              <w:rPr>
                <w:rFonts w:ascii="Times New Roman" w:hAnsi="Times New Roman" w:eastAsia="宋体" w:cs="Times New Roman"/>
                <w:bCs/>
                <w:color w:val="auto"/>
                <w:kern w:val="2"/>
                <w:sz w:val="21"/>
                <w:szCs w:val="21"/>
                <w:vertAlign w:val="superscript"/>
              </w:rPr>
              <w:t>2</w:t>
            </w:r>
            <w:r>
              <w:rPr>
                <w:rFonts w:ascii="Times New Roman" w:hAnsi="Times New Roman" w:eastAsia="宋体" w:cs="Times New Roman"/>
                <w:bCs/>
                <w:color w:val="auto"/>
                <w:kern w:val="2"/>
                <w:sz w:val="21"/>
                <w:szCs w:val="21"/>
              </w:rPr>
              <w:t>，锂精矿制备系统，主要布设压滤设备、</w:t>
            </w:r>
            <w:r>
              <w:rPr>
                <w:rFonts w:ascii="Times New Roman" w:hAnsi="Times New Roman" w:eastAsia="宋体" w:cs="Times New Roman"/>
                <w:color w:val="auto"/>
                <w:sz w:val="21"/>
                <w:szCs w:val="21"/>
              </w:rPr>
              <w:t>滤饼槽、原液槽、滤液槽、碱液槽、泵等。</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1栋，2层，建筑面积4904.4m</w:t>
            </w:r>
            <w:r>
              <w:rPr>
                <w:rFonts w:ascii="Times New Roman" w:hAnsi="Times New Roman" w:eastAsia="宋体" w:cs="Times New Roman"/>
                <w:bCs/>
                <w:color w:val="auto"/>
                <w:kern w:val="2"/>
                <w:sz w:val="21"/>
                <w:szCs w:val="21"/>
                <w:vertAlign w:val="superscript"/>
              </w:rPr>
              <w:t>2</w:t>
            </w:r>
            <w:r>
              <w:rPr>
                <w:rFonts w:ascii="Times New Roman" w:hAnsi="Times New Roman" w:eastAsia="宋体" w:cs="Times New Roman"/>
                <w:bCs/>
                <w:color w:val="auto"/>
                <w:kern w:val="2"/>
                <w:sz w:val="21"/>
                <w:szCs w:val="21"/>
              </w:rPr>
              <w:t>，锂精矿制备系统，主要布设压滤设备、</w:t>
            </w:r>
            <w:r>
              <w:rPr>
                <w:rFonts w:ascii="Times New Roman" w:hAnsi="Times New Roman" w:eastAsia="宋体" w:cs="Times New Roman"/>
                <w:color w:val="auto"/>
                <w:sz w:val="21"/>
                <w:szCs w:val="21"/>
              </w:rPr>
              <w:t>滤饼槽、原液槽、滤液槽、碱液槽、泵等。</w:t>
            </w:r>
          </w:p>
        </w:tc>
        <w:tc>
          <w:tcPr>
            <w:tcW w:w="32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bCs/>
                <w:color w:val="auto"/>
                <w:kern w:val="2"/>
                <w:sz w:val="21"/>
                <w:szCs w:val="21"/>
              </w:rPr>
            </w:pPr>
            <w:r>
              <w:rPr>
                <w:rFonts w:ascii="Times New Roman" w:hAnsi="Times New Roman" w:eastAsia="宋体" w:cs="Times New Roman"/>
                <w:color w:val="auto"/>
                <w:kern w:val="2"/>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 w:type="pc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3</w:t>
            </w:r>
          </w:p>
        </w:tc>
        <w:tc>
          <w:tcPr>
            <w:tcW w:w="329" w:type="pct"/>
            <w:vMerge w:val="continue"/>
            <w:tcBorders>
              <w:top w:val="nil"/>
              <w:left w:val="single" w:color="auto" w:sz="4" w:space="0"/>
              <w:bottom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p>
        </w:tc>
        <w:tc>
          <w:tcPr>
            <w:tcW w:w="316"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锂精矿脱附区</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锂精矿脱附系统，布设管道化脱附反应装置，配隔膜泵房1座（288</w:t>
            </w:r>
            <w:r>
              <w:rPr>
                <w:rFonts w:ascii="Times New Roman" w:hAnsi="Times New Roman" w:eastAsia="宋体" w:cs="Times New Roman"/>
                <w:color w:val="auto"/>
                <w:kern w:val="2"/>
                <w:sz w:val="21"/>
                <w:szCs w:val="21"/>
              </w:rPr>
              <w:t>m</w:t>
            </w:r>
            <w:r>
              <w:rPr>
                <w:rFonts w:ascii="Times New Roman" w:hAnsi="Times New Roman" w:eastAsia="宋体" w:cs="Times New Roman"/>
                <w:color w:val="auto"/>
                <w:kern w:val="2"/>
                <w:sz w:val="21"/>
                <w:szCs w:val="21"/>
                <w:vertAlign w:val="superscript"/>
              </w:rPr>
              <w:t>2</w:t>
            </w:r>
            <w:r>
              <w:rPr>
                <w:rFonts w:ascii="Times New Roman" w:hAnsi="Times New Roman" w:eastAsia="宋体" w:cs="Times New Roman"/>
                <w:color w:val="auto"/>
                <w:sz w:val="21"/>
                <w:szCs w:val="21"/>
              </w:rPr>
              <w:t>），内置隔膜泵1台。</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锂精矿脱附系统，布设管道化脱附反应装置，配隔膜泵房1座（288</w:t>
            </w:r>
            <w:r>
              <w:rPr>
                <w:rFonts w:ascii="Times New Roman" w:hAnsi="Times New Roman" w:eastAsia="宋体" w:cs="Times New Roman"/>
                <w:color w:val="auto"/>
                <w:kern w:val="2"/>
                <w:sz w:val="21"/>
                <w:szCs w:val="21"/>
              </w:rPr>
              <w:t>m</w:t>
            </w:r>
            <w:r>
              <w:rPr>
                <w:rFonts w:ascii="Times New Roman" w:hAnsi="Times New Roman" w:eastAsia="宋体" w:cs="Times New Roman"/>
                <w:color w:val="auto"/>
                <w:kern w:val="2"/>
                <w:sz w:val="21"/>
                <w:szCs w:val="21"/>
                <w:vertAlign w:val="superscript"/>
              </w:rPr>
              <w:t>2</w:t>
            </w:r>
            <w:r>
              <w:rPr>
                <w:rFonts w:ascii="Times New Roman" w:hAnsi="Times New Roman" w:eastAsia="宋体" w:cs="Times New Roman"/>
                <w:color w:val="auto"/>
                <w:sz w:val="21"/>
                <w:szCs w:val="21"/>
              </w:rPr>
              <w:t>），内置隔膜泵1台。</w:t>
            </w:r>
          </w:p>
        </w:tc>
        <w:tc>
          <w:tcPr>
            <w:tcW w:w="32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kern w:val="2"/>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 w:type="pc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4</w:t>
            </w:r>
          </w:p>
        </w:tc>
        <w:tc>
          <w:tcPr>
            <w:tcW w:w="329" w:type="pct"/>
            <w:vMerge w:val="continue"/>
            <w:tcBorders>
              <w:top w:val="nil"/>
              <w:left w:val="single" w:color="auto" w:sz="4" w:space="0"/>
              <w:bottom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p>
        </w:tc>
        <w:tc>
          <w:tcPr>
            <w:tcW w:w="316"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脱附液纯化车间</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1座，2层，建筑面积3152</w:t>
            </w:r>
            <w:r>
              <w:rPr>
                <w:rFonts w:ascii="Times New Roman" w:hAnsi="Times New Roman" w:eastAsia="宋体" w:cs="Times New Roman"/>
                <w:bCs/>
                <w:color w:val="auto"/>
                <w:kern w:val="2"/>
                <w:sz w:val="21"/>
                <w:szCs w:val="21"/>
              </w:rPr>
              <w:t>m</w:t>
            </w:r>
            <w:r>
              <w:rPr>
                <w:rFonts w:ascii="Times New Roman" w:hAnsi="Times New Roman" w:eastAsia="宋体" w:cs="Times New Roman"/>
                <w:bCs/>
                <w:color w:val="auto"/>
                <w:kern w:val="2"/>
                <w:sz w:val="21"/>
                <w:szCs w:val="21"/>
                <w:vertAlign w:val="superscript"/>
              </w:rPr>
              <w:t>2</w:t>
            </w:r>
            <w:r>
              <w:rPr>
                <w:rFonts w:ascii="Times New Roman" w:hAnsi="Times New Roman" w:eastAsia="宋体" w:cs="Times New Roman"/>
                <w:bCs/>
                <w:color w:val="auto"/>
                <w:kern w:val="2"/>
                <w:sz w:val="21"/>
                <w:szCs w:val="21"/>
              </w:rPr>
              <w:t>，脱附液纯化系统，布设离子交换设备、膜分离设备、酸槽、碱槽、液槽、滤饼槽、换热器、泵等。</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1座，2层，建筑面积3152</w:t>
            </w:r>
            <w:r>
              <w:rPr>
                <w:rFonts w:ascii="Times New Roman" w:hAnsi="Times New Roman" w:eastAsia="宋体" w:cs="Times New Roman"/>
                <w:bCs/>
                <w:color w:val="auto"/>
                <w:kern w:val="2"/>
                <w:sz w:val="21"/>
                <w:szCs w:val="21"/>
              </w:rPr>
              <w:t>m</w:t>
            </w:r>
            <w:r>
              <w:rPr>
                <w:rFonts w:ascii="Times New Roman" w:hAnsi="Times New Roman" w:eastAsia="宋体" w:cs="Times New Roman"/>
                <w:bCs/>
                <w:color w:val="auto"/>
                <w:kern w:val="2"/>
                <w:sz w:val="21"/>
                <w:szCs w:val="21"/>
                <w:vertAlign w:val="superscript"/>
              </w:rPr>
              <w:t>2</w:t>
            </w:r>
            <w:r>
              <w:rPr>
                <w:rFonts w:ascii="Times New Roman" w:hAnsi="Times New Roman" w:eastAsia="宋体" w:cs="Times New Roman"/>
                <w:bCs/>
                <w:color w:val="auto"/>
                <w:kern w:val="2"/>
                <w:sz w:val="21"/>
                <w:szCs w:val="21"/>
              </w:rPr>
              <w:t>，脱附液纯化系统，布设离子交换设备、膜分离设备、酸槽、碱槽、液槽、滤饼槽、换热器、泵等。</w:t>
            </w:r>
          </w:p>
        </w:tc>
        <w:tc>
          <w:tcPr>
            <w:tcW w:w="32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 w:type="pc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5</w:t>
            </w:r>
          </w:p>
        </w:tc>
        <w:tc>
          <w:tcPr>
            <w:tcW w:w="329" w:type="pct"/>
            <w:vMerge w:val="continue"/>
            <w:tcBorders>
              <w:top w:val="nil"/>
              <w:left w:val="single" w:color="auto" w:sz="4" w:space="0"/>
              <w:bottom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p>
        </w:tc>
        <w:tc>
          <w:tcPr>
            <w:tcW w:w="316"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蒸发浓缩</w:t>
            </w:r>
          </w:p>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车间</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1座，1层，建筑面积600</w:t>
            </w:r>
            <w:r>
              <w:rPr>
                <w:rFonts w:ascii="Times New Roman" w:hAnsi="Times New Roman" w:eastAsia="宋体" w:cs="Times New Roman"/>
                <w:bCs/>
                <w:color w:val="auto"/>
                <w:kern w:val="2"/>
                <w:sz w:val="21"/>
                <w:szCs w:val="21"/>
              </w:rPr>
              <w:t>m</w:t>
            </w:r>
            <w:r>
              <w:rPr>
                <w:rFonts w:ascii="Times New Roman" w:hAnsi="Times New Roman" w:eastAsia="宋体" w:cs="Times New Roman"/>
                <w:bCs/>
                <w:color w:val="auto"/>
                <w:kern w:val="2"/>
                <w:sz w:val="21"/>
                <w:szCs w:val="21"/>
                <w:vertAlign w:val="superscript"/>
              </w:rPr>
              <w:t>2</w:t>
            </w:r>
            <w:r>
              <w:rPr>
                <w:rFonts w:ascii="Times New Roman" w:hAnsi="Times New Roman" w:eastAsia="宋体" w:cs="Times New Roman"/>
                <w:bCs/>
                <w:color w:val="auto"/>
                <w:kern w:val="2"/>
                <w:sz w:val="21"/>
                <w:szCs w:val="21"/>
              </w:rPr>
              <w:t>，蒸发浓缩系统，布设MVR蒸发设备、</w:t>
            </w:r>
            <w:r>
              <w:rPr>
                <w:rFonts w:ascii="Times New Roman" w:hAnsi="Times New Roman" w:eastAsia="宋体" w:cs="Times New Roman"/>
                <w:color w:val="auto"/>
                <w:sz w:val="21"/>
                <w:szCs w:val="21"/>
              </w:rPr>
              <w:t>蒸发净液槽、泵</w:t>
            </w:r>
            <w:r>
              <w:rPr>
                <w:rFonts w:ascii="Times New Roman" w:hAnsi="Times New Roman" w:eastAsia="宋体" w:cs="Times New Roman"/>
                <w:bCs/>
                <w:color w:val="auto"/>
                <w:kern w:val="2"/>
                <w:sz w:val="21"/>
                <w:szCs w:val="21"/>
              </w:rPr>
              <w:t>等。</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1座，1层，建筑面积600</w:t>
            </w:r>
            <w:r>
              <w:rPr>
                <w:rFonts w:ascii="Times New Roman" w:hAnsi="Times New Roman" w:eastAsia="宋体" w:cs="Times New Roman"/>
                <w:bCs/>
                <w:color w:val="auto"/>
                <w:kern w:val="2"/>
                <w:sz w:val="21"/>
                <w:szCs w:val="21"/>
              </w:rPr>
              <w:t>m</w:t>
            </w:r>
            <w:r>
              <w:rPr>
                <w:rFonts w:ascii="Times New Roman" w:hAnsi="Times New Roman" w:eastAsia="宋体" w:cs="Times New Roman"/>
                <w:bCs/>
                <w:color w:val="auto"/>
                <w:kern w:val="2"/>
                <w:sz w:val="21"/>
                <w:szCs w:val="21"/>
                <w:vertAlign w:val="superscript"/>
              </w:rPr>
              <w:t>2</w:t>
            </w:r>
            <w:r>
              <w:rPr>
                <w:rFonts w:ascii="Times New Roman" w:hAnsi="Times New Roman" w:eastAsia="宋体" w:cs="Times New Roman"/>
                <w:bCs/>
                <w:color w:val="auto"/>
                <w:kern w:val="2"/>
                <w:sz w:val="21"/>
                <w:szCs w:val="21"/>
              </w:rPr>
              <w:t>，蒸发浓缩系统，布设MVR蒸发设备、</w:t>
            </w:r>
            <w:r>
              <w:rPr>
                <w:rFonts w:ascii="Times New Roman" w:hAnsi="Times New Roman" w:eastAsia="宋体" w:cs="Times New Roman"/>
                <w:color w:val="auto"/>
                <w:sz w:val="21"/>
                <w:szCs w:val="21"/>
              </w:rPr>
              <w:t>蒸发净液槽、泵</w:t>
            </w:r>
            <w:r>
              <w:rPr>
                <w:rFonts w:ascii="Times New Roman" w:hAnsi="Times New Roman" w:eastAsia="宋体" w:cs="Times New Roman"/>
                <w:bCs/>
                <w:color w:val="auto"/>
                <w:kern w:val="2"/>
                <w:sz w:val="21"/>
                <w:szCs w:val="21"/>
              </w:rPr>
              <w:t>等。</w:t>
            </w:r>
          </w:p>
        </w:tc>
        <w:tc>
          <w:tcPr>
            <w:tcW w:w="32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 w:type="pc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6</w:t>
            </w:r>
          </w:p>
        </w:tc>
        <w:tc>
          <w:tcPr>
            <w:tcW w:w="329" w:type="pct"/>
            <w:vMerge w:val="continue"/>
            <w:tcBorders>
              <w:top w:val="nil"/>
              <w:left w:val="single" w:color="auto" w:sz="4" w:space="0"/>
              <w:bottom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p>
        </w:tc>
        <w:tc>
          <w:tcPr>
            <w:tcW w:w="316"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沉锂烘干车间</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1座，2层，建筑面积2160</w:t>
            </w:r>
            <w:r>
              <w:rPr>
                <w:rFonts w:ascii="Times New Roman" w:hAnsi="Times New Roman" w:eastAsia="宋体" w:cs="Times New Roman"/>
                <w:bCs/>
                <w:color w:val="auto"/>
                <w:kern w:val="2"/>
                <w:sz w:val="21"/>
                <w:szCs w:val="21"/>
              </w:rPr>
              <w:t>m</w:t>
            </w:r>
            <w:r>
              <w:rPr>
                <w:rFonts w:ascii="Times New Roman" w:hAnsi="Times New Roman" w:eastAsia="宋体" w:cs="Times New Roman"/>
                <w:bCs/>
                <w:color w:val="auto"/>
                <w:kern w:val="2"/>
                <w:sz w:val="21"/>
                <w:szCs w:val="21"/>
                <w:vertAlign w:val="superscript"/>
              </w:rPr>
              <w:t>2</w:t>
            </w:r>
            <w:r>
              <w:rPr>
                <w:rFonts w:ascii="Times New Roman" w:hAnsi="Times New Roman" w:eastAsia="宋体" w:cs="Times New Roman"/>
                <w:bCs/>
                <w:color w:val="auto"/>
                <w:kern w:val="2"/>
                <w:sz w:val="21"/>
                <w:szCs w:val="21"/>
              </w:rPr>
              <w:t>，</w:t>
            </w:r>
            <w:r>
              <w:rPr>
                <w:rFonts w:ascii="Times New Roman" w:hAnsi="Times New Roman" w:eastAsia="宋体" w:cs="Times New Roman"/>
                <w:color w:val="auto"/>
                <w:sz w:val="21"/>
                <w:szCs w:val="21"/>
              </w:rPr>
              <w:t>沉锂烘干包装系统，布设浓缩液槽、反应槽、离心机、干燥设备、热水槽、污水槽、缓冲仓、成品仓、包装设备等。</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1座，2层，建筑面积2160</w:t>
            </w:r>
            <w:r>
              <w:rPr>
                <w:rFonts w:ascii="Times New Roman" w:hAnsi="Times New Roman" w:eastAsia="宋体" w:cs="Times New Roman"/>
                <w:bCs/>
                <w:color w:val="auto"/>
                <w:kern w:val="2"/>
                <w:sz w:val="21"/>
                <w:szCs w:val="21"/>
              </w:rPr>
              <w:t>m</w:t>
            </w:r>
            <w:r>
              <w:rPr>
                <w:rFonts w:ascii="Times New Roman" w:hAnsi="Times New Roman" w:eastAsia="宋体" w:cs="Times New Roman"/>
                <w:bCs/>
                <w:color w:val="auto"/>
                <w:kern w:val="2"/>
                <w:sz w:val="21"/>
                <w:szCs w:val="21"/>
                <w:vertAlign w:val="superscript"/>
              </w:rPr>
              <w:t>2</w:t>
            </w:r>
            <w:r>
              <w:rPr>
                <w:rFonts w:ascii="Times New Roman" w:hAnsi="Times New Roman" w:eastAsia="宋体" w:cs="Times New Roman"/>
                <w:bCs/>
                <w:color w:val="auto"/>
                <w:kern w:val="2"/>
                <w:sz w:val="21"/>
                <w:szCs w:val="21"/>
              </w:rPr>
              <w:t>，</w:t>
            </w:r>
            <w:r>
              <w:rPr>
                <w:rFonts w:ascii="Times New Roman" w:hAnsi="Times New Roman" w:eastAsia="宋体" w:cs="Times New Roman"/>
                <w:color w:val="auto"/>
                <w:sz w:val="21"/>
                <w:szCs w:val="21"/>
              </w:rPr>
              <w:t>沉锂烘干包装系统，布设浓缩液槽、反应槽、离心机、干燥设备、热水槽、污水槽、缓冲仓、成品仓、包装设备等。</w:t>
            </w:r>
          </w:p>
        </w:tc>
        <w:tc>
          <w:tcPr>
            <w:tcW w:w="32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kern w:val="2"/>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 w:type="pc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7</w:t>
            </w:r>
          </w:p>
        </w:tc>
        <w:tc>
          <w:tcPr>
            <w:tcW w:w="329" w:type="pct"/>
            <w:vMerge w:val="restar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储运</w:t>
            </w:r>
          </w:p>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工程</w:t>
            </w:r>
          </w:p>
        </w:tc>
        <w:tc>
          <w:tcPr>
            <w:tcW w:w="316"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硝酸储罐</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φ3000×5000，3套（2用1备）</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φ3000×5000，3套（2用1备）</w:t>
            </w:r>
          </w:p>
        </w:tc>
        <w:tc>
          <w:tcPr>
            <w:tcW w:w="32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 w:type="pc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8</w:t>
            </w:r>
          </w:p>
        </w:tc>
        <w:tc>
          <w:tcPr>
            <w:tcW w:w="329" w:type="pct"/>
            <w:vMerge w:val="continue"/>
            <w:tcBorders>
              <w:top w:val="nil"/>
              <w:left w:val="single" w:color="auto" w:sz="4" w:space="0"/>
              <w:bottom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p>
        </w:tc>
        <w:tc>
          <w:tcPr>
            <w:tcW w:w="316"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化学品库</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依托现有化学品库</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依托现有化学品库</w:t>
            </w:r>
          </w:p>
        </w:tc>
        <w:tc>
          <w:tcPr>
            <w:tcW w:w="32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 w:type="pc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9</w:t>
            </w:r>
          </w:p>
        </w:tc>
        <w:tc>
          <w:tcPr>
            <w:tcW w:w="329" w:type="pct"/>
            <w:vMerge w:val="restar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辅助工程</w:t>
            </w:r>
          </w:p>
        </w:tc>
        <w:tc>
          <w:tcPr>
            <w:tcW w:w="316"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办公区</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依托现有工程办公生活区</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依托现有工程办公生活区</w:t>
            </w:r>
          </w:p>
        </w:tc>
        <w:tc>
          <w:tcPr>
            <w:tcW w:w="32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 w:type="pc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10</w:t>
            </w:r>
          </w:p>
        </w:tc>
        <w:tc>
          <w:tcPr>
            <w:tcW w:w="329" w:type="pct"/>
            <w:vMerge w:val="continue"/>
            <w:tcBorders>
              <w:top w:val="nil"/>
              <w:left w:val="single" w:color="auto" w:sz="4" w:space="0"/>
              <w:bottom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p>
        </w:tc>
        <w:tc>
          <w:tcPr>
            <w:tcW w:w="316"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高纯水系统</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依托热电厂高纯水制备系统</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依托热电厂高纯水制备系统</w:t>
            </w:r>
          </w:p>
        </w:tc>
        <w:tc>
          <w:tcPr>
            <w:tcW w:w="32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 w:type="pc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11</w:t>
            </w:r>
          </w:p>
        </w:tc>
        <w:tc>
          <w:tcPr>
            <w:tcW w:w="329" w:type="pct"/>
            <w:vMerge w:val="continue"/>
            <w:tcBorders>
              <w:top w:val="nil"/>
              <w:left w:val="single" w:color="auto" w:sz="4" w:space="0"/>
              <w:bottom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p>
        </w:tc>
        <w:tc>
          <w:tcPr>
            <w:tcW w:w="316"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循环水系统</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循环水系统包括低温循环水系统和高温循环水系统。</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循环水系统包括低温循环水系统和高温循环水系统。</w:t>
            </w:r>
          </w:p>
        </w:tc>
        <w:tc>
          <w:tcPr>
            <w:tcW w:w="32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 w:type="pc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12</w:t>
            </w:r>
          </w:p>
        </w:tc>
        <w:tc>
          <w:tcPr>
            <w:tcW w:w="329" w:type="pct"/>
            <w:vMerge w:val="restar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公用</w:t>
            </w:r>
          </w:p>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工程</w:t>
            </w:r>
          </w:p>
        </w:tc>
        <w:tc>
          <w:tcPr>
            <w:tcW w:w="316"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供水</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市政供水管网。</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市政供水管网。</w:t>
            </w:r>
          </w:p>
        </w:tc>
        <w:tc>
          <w:tcPr>
            <w:tcW w:w="32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 w:type="pc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13</w:t>
            </w:r>
          </w:p>
        </w:tc>
        <w:tc>
          <w:tcPr>
            <w:tcW w:w="329" w:type="pct"/>
            <w:vMerge w:val="continue"/>
            <w:tcBorders>
              <w:top w:val="nil"/>
              <w:left w:val="single" w:color="auto" w:sz="4" w:space="0"/>
              <w:bottom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p>
        </w:tc>
        <w:tc>
          <w:tcPr>
            <w:tcW w:w="316"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排水</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厂区实行雨污分流制。生产废水经处理后回用。</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厂区实行雨污分流制。生产废水经处理后回用。</w:t>
            </w:r>
          </w:p>
        </w:tc>
        <w:tc>
          <w:tcPr>
            <w:tcW w:w="32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 w:type="pc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14</w:t>
            </w:r>
          </w:p>
        </w:tc>
        <w:tc>
          <w:tcPr>
            <w:tcW w:w="329" w:type="pct"/>
            <w:vMerge w:val="continue"/>
            <w:tcBorders>
              <w:top w:val="nil"/>
              <w:left w:val="single" w:color="auto" w:sz="4" w:space="0"/>
              <w:bottom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p>
        </w:tc>
        <w:tc>
          <w:tcPr>
            <w:tcW w:w="316"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供热</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全厂供热均由热电厂供给</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全厂供热均由热电厂供给</w:t>
            </w:r>
          </w:p>
        </w:tc>
        <w:tc>
          <w:tcPr>
            <w:tcW w:w="32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 w:type="pc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15</w:t>
            </w:r>
          </w:p>
        </w:tc>
        <w:tc>
          <w:tcPr>
            <w:tcW w:w="329" w:type="pct"/>
            <w:vMerge w:val="continue"/>
            <w:tcBorders>
              <w:top w:val="nil"/>
              <w:left w:val="single" w:color="auto" w:sz="4" w:space="0"/>
              <w:bottom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p>
        </w:tc>
        <w:tc>
          <w:tcPr>
            <w:tcW w:w="316"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供电</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配电室1座，均由热电厂供给</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配电室1座，均由热电厂供给</w:t>
            </w:r>
          </w:p>
        </w:tc>
        <w:tc>
          <w:tcPr>
            <w:tcW w:w="32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 w:type="pc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16</w:t>
            </w:r>
          </w:p>
        </w:tc>
        <w:tc>
          <w:tcPr>
            <w:tcW w:w="329" w:type="pct"/>
            <w:vMerge w:val="restart"/>
            <w:tcBorders>
              <w:top w:val="nil"/>
              <w:left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环保</w:t>
            </w:r>
          </w:p>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工程</w:t>
            </w:r>
          </w:p>
        </w:tc>
        <w:tc>
          <w:tcPr>
            <w:tcW w:w="316" w:type="pct"/>
            <w:vMerge w:val="restar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废气</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酸性废气（硝酸储罐、配酸、脱附、纯化工序）经三级碱液喷淋措施处理后，经15m高排气筒排放。</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硝酸储罐酸性废气经三级碱液喷淋措施处理后，经15m高排气筒排放。</w:t>
            </w:r>
          </w:p>
          <w:p>
            <w:pPr>
              <w:spacing w:before="0" w:beforeAutospacing="0"/>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配酸在密闭管道内进行，</w:t>
            </w:r>
            <w:r>
              <w:rPr>
                <w:rFonts w:ascii="Times New Roman" w:hAnsi="Times New Roman" w:eastAsia="宋体" w:cs="Times New Roman"/>
                <w:color w:val="auto"/>
                <w:sz w:val="21"/>
                <w:szCs w:val="21"/>
              </w:rPr>
              <w:t>配酸完成后直接经密闭管道输送至相应的生产工序，不设置单独的配酸槽，无需对配酸工序的硝酸雾进行收集处理</w:t>
            </w:r>
            <w:r>
              <w:rPr>
                <w:rFonts w:ascii="Times New Roman" w:hAnsi="Times New Roman" w:eastAsia="宋体" w:cs="Times New Roman"/>
                <w:color w:val="auto"/>
                <w:kern w:val="2"/>
                <w:sz w:val="21"/>
                <w:szCs w:val="21"/>
              </w:rPr>
              <w:t>。</w:t>
            </w:r>
          </w:p>
          <w:p>
            <w:pPr>
              <w:spacing w:before="0" w:beforeAutospacing="0"/>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脱附工序不使用硝酸作为催化剂，设置水槽，内存除盐水，作为升温介质，待温度达到要求后进料，进行脱附，脱附过程通过控制温度、脱附时间提高脱附率，因此无硝酸雾产生。</w:t>
            </w:r>
          </w:p>
          <w:p>
            <w:pPr>
              <w:spacing w:before="0" w:beforeAutospacing="0"/>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纯化工序离子树脂再生环节将配置后的稀硝酸直接经密闭管道输送至树脂柱槽内，不设单独的稀酸槽，树脂柱槽为全封闭设备，无硝酸雾外排，无需进行收集处理。</w:t>
            </w:r>
          </w:p>
        </w:tc>
        <w:tc>
          <w:tcPr>
            <w:tcW w:w="32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 w:type="pc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17</w:t>
            </w:r>
          </w:p>
        </w:tc>
        <w:tc>
          <w:tcPr>
            <w:tcW w:w="329" w:type="pct"/>
            <w:vMerge w:val="continue"/>
            <w:tcBorders>
              <w:left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p>
        </w:tc>
        <w:tc>
          <w:tcPr>
            <w:tcW w:w="316" w:type="pct"/>
            <w:vMerge w:val="continue"/>
            <w:tcBorders>
              <w:top w:val="nil"/>
              <w:left w:val="single" w:color="auto" w:sz="4" w:space="0"/>
              <w:bottom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颗粒物经袋式除尘器处理后，经15m高排气筒排放。</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烘干、包装工序产生的颗粒物经集气罩</w:t>
            </w:r>
            <w:r>
              <w:rPr>
                <w:rFonts w:hint="eastAsia" w:ascii="Times New Roman" w:hAnsi="Times New Roman" w:eastAsia="宋体" w:cs="Times New Roman"/>
                <w:color w:val="auto"/>
                <w:kern w:val="2"/>
                <w:sz w:val="21"/>
                <w:szCs w:val="21"/>
              </w:rPr>
              <w:t>收集后经一套</w:t>
            </w:r>
            <w:r>
              <w:rPr>
                <w:rFonts w:ascii="Times New Roman" w:hAnsi="Times New Roman" w:eastAsia="宋体" w:cs="Times New Roman"/>
                <w:color w:val="auto"/>
                <w:kern w:val="2"/>
                <w:sz w:val="21"/>
                <w:szCs w:val="21"/>
              </w:rPr>
              <w:t>袋式除尘器处理后由1根15m高排气筒排放。</w:t>
            </w:r>
          </w:p>
          <w:p>
            <w:pPr>
              <w:spacing w:before="0" w:beforeAutospacing="0"/>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热电厂出渣系统1#和2#炉渣输送系统冷渣机、板式、斗式输渣系统各配置1套脉冲布袋除尘器处理后，经1根15m高排气筒排放。</w:t>
            </w:r>
          </w:p>
        </w:tc>
        <w:tc>
          <w:tcPr>
            <w:tcW w:w="32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 w:type="pc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18</w:t>
            </w:r>
          </w:p>
        </w:tc>
        <w:tc>
          <w:tcPr>
            <w:tcW w:w="329" w:type="pct"/>
            <w:vMerge w:val="continue"/>
            <w:tcBorders>
              <w:left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p>
        </w:tc>
        <w:tc>
          <w:tcPr>
            <w:tcW w:w="316"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废水</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项目生产废水依托现有工程污水处理站处理，然后全部回用于生产，综合利用，不外排</w:t>
            </w:r>
            <w:r>
              <w:rPr>
                <w:rFonts w:ascii="Times New Roman" w:hAnsi="Times New Roman" w:eastAsia="宋体" w:cs="Times New Roman"/>
                <w:color w:val="auto"/>
                <w:sz w:val="21"/>
                <w:szCs w:val="21"/>
              </w:rPr>
              <w:t>。</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项目生产废水依托现有工程污水处理站处理，然后全部回用于生产，综合利用，不外排</w:t>
            </w:r>
            <w:r>
              <w:rPr>
                <w:rFonts w:ascii="Times New Roman" w:hAnsi="Times New Roman" w:eastAsia="宋体" w:cs="Times New Roman"/>
                <w:color w:val="auto"/>
                <w:sz w:val="21"/>
                <w:szCs w:val="21"/>
              </w:rPr>
              <w:t>。</w:t>
            </w:r>
          </w:p>
        </w:tc>
        <w:tc>
          <w:tcPr>
            <w:tcW w:w="32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 w:type="pc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19</w:t>
            </w:r>
          </w:p>
        </w:tc>
        <w:tc>
          <w:tcPr>
            <w:tcW w:w="329" w:type="pct"/>
            <w:vMerge w:val="continue"/>
            <w:tcBorders>
              <w:left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p>
        </w:tc>
        <w:tc>
          <w:tcPr>
            <w:tcW w:w="316"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噪声</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减振、消声、隔声。</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减振、消声、隔声。</w:t>
            </w:r>
          </w:p>
        </w:tc>
        <w:tc>
          <w:tcPr>
            <w:tcW w:w="32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 w:type="pc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20</w:t>
            </w:r>
          </w:p>
        </w:tc>
        <w:tc>
          <w:tcPr>
            <w:tcW w:w="329" w:type="pct"/>
            <w:vMerge w:val="continue"/>
            <w:tcBorders>
              <w:left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p>
        </w:tc>
        <w:tc>
          <w:tcPr>
            <w:tcW w:w="316"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固废</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过滤工序产生的滤渣全部回到氧化铝生产线再利用。</w:t>
            </w:r>
          </w:p>
          <w:p>
            <w:pPr>
              <w:pStyle w:val="2"/>
              <w:spacing w:line="240" w:lineRule="auto"/>
              <w:ind w:firstLine="0" w:firstLineChars="0"/>
              <w:rPr>
                <w:color w:val="auto"/>
                <w:kern w:val="2"/>
                <w:sz w:val="21"/>
                <w:szCs w:val="21"/>
              </w:rPr>
            </w:pPr>
            <w:r>
              <w:rPr>
                <w:color w:val="auto"/>
                <w:kern w:val="2"/>
                <w:sz w:val="21"/>
                <w:szCs w:val="21"/>
              </w:rPr>
              <w:t>危险废物依托现有的危险废物暂存间收集暂存，定期委托有资质单位处理。</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过滤工序产生的滤渣全部回到氧化铝生产线再利用。</w:t>
            </w:r>
          </w:p>
          <w:p>
            <w:pPr>
              <w:spacing w:before="0" w:beforeAutospacing="0"/>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危险废物依托现有的危险废物暂存间收集暂存，定期委托有资质单位处理。</w:t>
            </w:r>
          </w:p>
        </w:tc>
        <w:tc>
          <w:tcPr>
            <w:tcW w:w="32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21</w:t>
            </w:r>
          </w:p>
        </w:tc>
        <w:tc>
          <w:tcPr>
            <w:tcW w:w="329" w:type="pct"/>
            <w:vMerge w:val="continue"/>
            <w:tcBorders>
              <w:left w:val="single" w:color="auto" w:sz="4" w:space="0"/>
              <w:bottom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p>
        </w:tc>
        <w:tc>
          <w:tcPr>
            <w:tcW w:w="316"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环境风险</w:t>
            </w:r>
          </w:p>
        </w:tc>
        <w:tc>
          <w:tcPr>
            <w:tcW w:w="1902" w:type="pct"/>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rPr>
                <w:rFonts w:hint="eastAsia"/>
                <w:color w:val="auto"/>
                <w:kern w:val="2"/>
                <w:sz w:val="21"/>
                <w:szCs w:val="21"/>
              </w:rPr>
            </w:pPr>
            <w:r>
              <w:rPr>
                <w:rFonts w:hint="eastAsia"/>
                <w:color w:val="auto"/>
                <w:kern w:val="2"/>
                <w:sz w:val="21"/>
                <w:szCs w:val="21"/>
              </w:rPr>
              <w:t>通向厂区事故应急池的防渗管道</w:t>
            </w:r>
            <w:r>
              <w:rPr>
                <w:rFonts w:hint="eastAsia"/>
                <w:color w:val="auto"/>
                <w:kern w:val="2"/>
                <w:sz w:val="21"/>
                <w:szCs w:val="21"/>
                <w:lang w:eastAsia="zh-CN"/>
              </w:rPr>
              <w:t>（</w:t>
            </w:r>
            <w:r>
              <w:rPr>
                <w:rFonts w:hint="eastAsia" w:ascii="Times New Roman" w:hAnsi="Times New Roman" w:eastAsia="宋体" w:cs="Times New Roman"/>
                <w:color w:val="auto"/>
                <w:sz w:val="21"/>
                <w:szCs w:val="21"/>
              </w:rPr>
              <w:t>储罐区周围设置事故围堰，各车间内建防渗沟，地沟及围堰内设泵或管线与</w:t>
            </w:r>
            <w:r>
              <w:rPr>
                <w:rFonts w:ascii="Times New Roman" w:hAnsi="Times New Roman" w:eastAsia="宋体" w:cs="Times New Roman"/>
                <w:color w:val="auto"/>
                <w:sz w:val="21"/>
                <w:szCs w:val="21"/>
              </w:rPr>
              <w:t>厂区新沉降系统西北侧现有1座容积3000m</w:t>
            </w:r>
            <w:r>
              <w:rPr>
                <w:rFonts w:ascii="Times New Roman" w:hAnsi="Times New Roman" w:eastAsia="宋体" w:cs="Times New Roman"/>
                <w:color w:val="auto"/>
                <w:sz w:val="21"/>
                <w:szCs w:val="21"/>
                <w:vertAlign w:val="superscript"/>
              </w:rPr>
              <w:t>3</w:t>
            </w:r>
            <w:r>
              <w:rPr>
                <w:rFonts w:ascii="Times New Roman" w:hAnsi="Times New Roman" w:eastAsia="宋体" w:cs="Times New Roman"/>
                <w:color w:val="auto"/>
                <w:sz w:val="21"/>
                <w:szCs w:val="21"/>
              </w:rPr>
              <w:t>事故应急池</w:t>
            </w:r>
            <w:r>
              <w:rPr>
                <w:rFonts w:hint="eastAsia" w:ascii="Times New Roman" w:hAnsi="Times New Roman" w:eastAsia="宋体" w:cs="Times New Roman"/>
                <w:color w:val="auto"/>
                <w:sz w:val="21"/>
                <w:szCs w:val="21"/>
              </w:rPr>
              <w:t>相连，可及时将废水导排至事故应急池</w:t>
            </w:r>
            <w:r>
              <w:rPr>
                <w:rFonts w:hint="eastAsia"/>
                <w:color w:val="auto"/>
                <w:kern w:val="2"/>
                <w:sz w:val="21"/>
                <w:szCs w:val="21"/>
                <w:lang w:eastAsia="zh-CN"/>
              </w:rPr>
              <w:t>）</w:t>
            </w:r>
            <w:r>
              <w:rPr>
                <w:rFonts w:hint="eastAsia"/>
                <w:color w:val="auto"/>
                <w:kern w:val="2"/>
                <w:sz w:val="21"/>
                <w:szCs w:val="21"/>
              </w:rPr>
              <w:t>；</w:t>
            </w:r>
          </w:p>
          <w:p>
            <w:pPr>
              <w:pStyle w:val="2"/>
              <w:spacing w:line="240" w:lineRule="auto"/>
              <w:ind w:firstLine="0" w:firstLineChars="0"/>
              <w:rPr>
                <w:rFonts w:hint="eastAsia"/>
                <w:color w:val="auto"/>
                <w:kern w:val="2"/>
                <w:sz w:val="21"/>
                <w:szCs w:val="21"/>
              </w:rPr>
            </w:pPr>
            <w:r>
              <w:rPr>
                <w:rFonts w:hint="eastAsia"/>
                <w:color w:val="auto"/>
                <w:kern w:val="2"/>
                <w:sz w:val="21"/>
                <w:szCs w:val="21"/>
              </w:rPr>
              <w:t>罐区应设置围堰（防渗）；</w:t>
            </w:r>
          </w:p>
          <w:p>
            <w:pPr>
              <w:pStyle w:val="2"/>
              <w:spacing w:line="240" w:lineRule="auto"/>
              <w:ind w:firstLine="0" w:firstLineChars="0"/>
              <w:rPr>
                <w:color w:val="auto"/>
                <w:kern w:val="2"/>
                <w:sz w:val="21"/>
                <w:szCs w:val="21"/>
              </w:rPr>
            </w:pPr>
            <w:r>
              <w:rPr>
                <w:rFonts w:hint="eastAsia"/>
                <w:color w:val="auto"/>
                <w:kern w:val="2"/>
                <w:sz w:val="21"/>
                <w:szCs w:val="21"/>
              </w:rPr>
              <w:t>应急救援器材、监测仪器、及安全教育培训、事故应急演练、消防设备设施</w:t>
            </w:r>
          </w:p>
        </w:tc>
        <w:tc>
          <w:tcPr>
            <w:tcW w:w="1902"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sz w:val="21"/>
                <w:szCs w:val="21"/>
              </w:rPr>
              <w:t>硝酸储罐区</w:t>
            </w:r>
            <w:r>
              <w:rPr>
                <w:rFonts w:hint="eastAsia" w:ascii="Times New Roman" w:hAnsi="Times New Roman" w:eastAsia="宋体" w:cs="Times New Roman"/>
                <w:color w:val="auto"/>
                <w:sz w:val="21"/>
                <w:szCs w:val="21"/>
                <w:lang w:val="en-US" w:eastAsia="zh-CN"/>
              </w:rPr>
              <w:t>3个</w:t>
            </w:r>
            <w:r>
              <w:rPr>
                <w:rFonts w:ascii="Times New Roman" w:hAnsi="Times New Roman" w:eastAsia="宋体" w:cs="Times New Roman"/>
                <w:color w:val="auto"/>
                <w:kern w:val="2"/>
                <w:sz w:val="21"/>
                <w:szCs w:val="21"/>
              </w:rPr>
              <w:t>（2用1备）</w:t>
            </w:r>
            <w:r>
              <w:rPr>
                <w:rFonts w:hint="eastAsia" w:ascii="Times New Roman" w:hAnsi="Times New Roman" w:eastAsia="宋体" w:cs="Times New Roman"/>
                <w:color w:val="auto"/>
                <w:sz w:val="21"/>
                <w:szCs w:val="21"/>
                <w:lang w:val="en-US" w:eastAsia="zh-CN"/>
              </w:rPr>
              <w:t>规格为</w:t>
            </w:r>
            <w:r>
              <w:rPr>
                <w:rFonts w:ascii="Times New Roman" w:hAnsi="Times New Roman" w:eastAsia="宋体" w:cs="Times New Roman"/>
                <w:color w:val="auto"/>
                <w:kern w:val="2"/>
                <w:sz w:val="21"/>
                <w:szCs w:val="21"/>
              </w:rPr>
              <w:t>φ3000×5000，</w:t>
            </w:r>
            <w:r>
              <w:rPr>
                <w:rFonts w:hint="eastAsia" w:ascii="Times New Roman" w:hAnsi="Times New Roman" w:eastAsia="宋体" w:cs="Times New Roman"/>
                <w:color w:val="auto"/>
                <w:sz w:val="21"/>
                <w:szCs w:val="21"/>
              </w:rPr>
              <w:t>硝酸罐区设置围堰容积214m</w:t>
            </w:r>
            <w:r>
              <w:rPr>
                <w:rFonts w:hint="eastAsia"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rPr>
              <w:t>，同时围堰区内设置地下应急储罐1座（容积2.65m</w:t>
            </w:r>
            <w:r>
              <w:rPr>
                <w:rFonts w:hint="eastAsia"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泄露硝酸可收集贮存与围堰及地下</w:t>
            </w:r>
            <w:r>
              <w:rPr>
                <w:rFonts w:hint="eastAsia" w:ascii="Times New Roman" w:hAnsi="Times New Roman" w:eastAsia="宋体" w:cs="Times New Roman"/>
                <w:color w:val="auto"/>
                <w:sz w:val="21"/>
                <w:szCs w:val="21"/>
              </w:rPr>
              <w:t>应急储罐</w:t>
            </w:r>
            <w:r>
              <w:rPr>
                <w:rFonts w:hint="eastAsia" w:ascii="Times New Roman" w:hAnsi="Times New Roman" w:eastAsia="宋体" w:cs="Times New Roman"/>
                <w:color w:val="auto"/>
                <w:sz w:val="21"/>
                <w:szCs w:val="21"/>
                <w:lang w:val="en-US" w:eastAsia="zh-CN"/>
              </w:rPr>
              <w:t>内，泄露物料可重新打入硝酸储罐内，作为原料重新进入生产中，同时3个</w:t>
            </w:r>
            <w:r>
              <w:rPr>
                <w:rFonts w:hint="eastAsia" w:ascii="Times New Roman" w:hAnsi="Times New Roman" w:eastAsia="宋体" w:cs="Times New Roman"/>
                <w:color w:val="auto"/>
                <w:sz w:val="21"/>
                <w:szCs w:val="21"/>
              </w:rPr>
              <w:t>硝酸储罐</w:t>
            </w:r>
            <w:r>
              <w:rPr>
                <w:rFonts w:hint="eastAsia" w:ascii="Times New Roman" w:hAnsi="Times New Roman" w:eastAsia="宋体" w:cs="Times New Roman"/>
                <w:color w:val="auto"/>
                <w:sz w:val="21"/>
                <w:szCs w:val="21"/>
                <w:lang w:val="en-US" w:eastAsia="zh-CN"/>
              </w:rPr>
              <w:t>均存在互备流程，单台泄露时可经过倒料泵进行转移。</w:t>
            </w:r>
            <w:r>
              <w:rPr>
                <w:rFonts w:hint="eastAsia" w:ascii="Times New Roman" w:hAnsi="Times New Roman" w:eastAsia="宋体" w:cs="Times New Roman"/>
                <w:color w:val="auto"/>
                <w:sz w:val="21"/>
                <w:szCs w:val="21"/>
              </w:rPr>
              <w:t>生产车间内部导流沟及地下收集储罐</w:t>
            </w:r>
            <w:r>
              <w:rPr>
                <w:rFonts w:hint="eastAsia" w:ascii="Times New Roman" w:hAnsi="Times New Roman" w:eastAsia="宋体" w:cs="Times New Roman"/>
                <w:color w:val="auto"/>
                <w:sz w:val="21"/>
                <w:szCs w:val="21"/>
                <w:lang w:val="en-US" w:eastAsia="zh-CN"/>
              </w:rPr>
              <w:t>可对泄露物料进行收集，收集后可经管道送至生产工艺对应储罐内或送至厂区内氧化铝生产系统，事故状态下泄露物料均可得到有效的收集、转移、利用，</w:t>
            </w:r>
            <w:r>
              <w:rPr>
                <w:rFonts w:hint="eastAsia" w:ascii="Times New Roman" w:hAnsi="Times New Roman" w:eastAsia="宋体" w:cs="Times New Roman"/>
                <w:color w:val="auto"/>
                <w:sz w:val="21"/>
                <w:szCs w:val="21"/>
              </w:rPr>
              <w:t>可满足应急需求。</w:t>
            </w:r>
            <w:r>
              <w:rPr>
                <w:rFonts w:hint="eastAsia" w:ascii="Times New Roman" w:hAnsi="Times New Roman" w:eastAsia="宋体" w:cs="Times New Roman"/>
                <w:color w:val="auto"/>
                <w:sz w:val="21"/>
                <w:szCs w:val="21"/>
                <w:lang w:val="en-US" w:eastAsia="zh-CN"/>
              </w:rPr>
              <w:t>如出现重大事故，事故废水可通过下水系统排至厂区现有3000m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的事故池及工业污水处理站。厂区配备应急救援器材、监测仪器、消防设备设施等，定期开展安全教育培训、事故应急演练。</w:t>
            </w:r>
          </w:p>
        </w:tc>
        <w:tc>
          <w:tcPr>
            <w:tcW w:w="32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不一致</w:t>
            </w:r>
          </w:p>
        </w:tc>
      </w:tr>
    </w:tbl>
    <w:p>
      <w:pPr>
        <w:spacing w:before="0" w:beforeAutospacing="0" w:line="520" w:lineRule="exact"/>
        <w:ind w:firstLine="480" w:firstLineChars="200"/>
        <w:jc w:val="both"/>
        <w:rPr>
          <w:rFonts w:ascii="Times New Roman" w:hAnsi="Times New Roman" w:eastAsia="宋体" w:cs="Times New Roman"/>
          <w:color w:val="auto"/>
          <w:sz w:val="24"/>
          <w:szCs w:val="24"/>
        </w:rPr>
        <w:sectPr>
          <w:pgSz w:w="11906" w:h="16838"/>
          <w:pgMar w:top="1418" w:right="1474" w:bottom="1418" w:left="1474" w:header="851" w:footer="992" w:gutter="0"/>
          <w:pgBorders>
            <w:top w:val="none" w:sz="0" w:space="0"/>
            <w:left w:val="none" w:sz="0" w:space="0"/>
            <w:bottom w:val="none" w:sz="0" w:space="0"/>
            <w:right w:val="none" w:sz="0" w:space="0"/>
          </w:pgBorders>
          <w:cols w:space="425" w:num="1"/>
          <w:docGrid w:type="lines" w:linePitch="312" w:charSpace="0"/>
        </w:sectPr>
      </w:pPr>
    </w:p>
    <w:p>
      <w:pPr>
        <w:pStyle w:val="5"/>
        <w:spacing w:before="0" w:beforeAutospacing="0" w:after="0" w:line="520" w:lineRule="exact"/>
        <w:ind w:firstLine="482"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3.2.2主要产品生产情况</w:t>
      </w:r>
    </w:p>
    <w:p>
      <w:pPr>
        <w:pStyle w:val="26"/>
        <w:numPr>
          <w:ilvl w:val="0"/>
          <w:numId w:val="2"/>
        </w:numPr>
        <w:spacing w:before="0" w:beforeAutospacing="0" w:line="520" w:lineRule="exact"/>
        <w:ind w:left="0" w:firstLine="0" w:firstLineChars="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项目产品产量及规格一览表</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3"/>
        <w:gridCol w:w="3554"/>
        <w:gridCol w:w="3554"/>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0"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产品</w:t>
            </w:r>
          </w:p>
        </w:tc>
        <w:tc>
          <w:tcPr>
            <w:tcW w:w="1250"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环评设计规模</w:t>
            </w:r>
          </w:p>
        </w:tc>
        <w:tc>
          <w:tcPr>
            <w:tcW w:w="1250"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实际建设规模</w:t>
            </w:r>
          </w:p>
        </w:tc>
        <w:tc>
          <w:tcPr>
            <w:tcW w:w="1250"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碳酸锂</w:t>
            </w:r>
          </w:p>
        </w:tc>
        <w:tc>
          <w:tcPr>
            <w:tcW w:w="125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1250t/a</w:t>
            </w:r>
          </w:p>
        </w:tc>
        <w:tc>
          <w:tcPr>
            <w:tcW w:w="125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1250t/a</w:t>
            </w:r>
          </w:p>
        </w:tc>
        <w:tc>
          <w:tcPr>
            <w:tcW w:w="125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一致</w:t>
            </w:r>
          </w:p>
        </w:tc>
      </w:tr>
    </w:tbl>
    <w:p>
      <w:pPr>
        <w:pStyle w:val="5"/>
        <w:spacing w:before="0" w:beforeAutospacing="0" w:after="0" w:line="520" w:lineRule="exact"/>
        <w:ind w:firstLine="482" w:firstLineChars="200"/>
        <w:jc w:val="both"/>
        <w:rPr>
          <w:rFonts w:hint="eastAsia"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rPr>
        <w:t>3.2.3生产设备</w:t>
      </w:r>
      <w:r>
        <w:rPr>
          <w:rFonts w:hint="eastAsia" w:ascii="Times New Roman" w:hAnsi="Times New Roman" w:eastAsia="宋体" w:cs="Times New Roman"/>
          <w:color w:val="FF0000"/>
          <w:sz w:val="24"/>
          <w:szCs w:val="24"/>
          <w:lang w:eastAsia="zh-CN"/>
        </w:rPr>
        <w:t>（</w:t>
      </w:r>
      <w:r>
        <w:rPr>
          <w:rFonts w:hint="eastAsia" w:ascii="Times New Roman" w:hAnsi="Times New Roman" w:eastAsia="宋体" w:cs="Times New Roman"/>
          <w:color w:val="FF0000"/>
          <w:sz w:val="24"/>
          <w:szCs w:val="24"/>
          <w:lang w:val="en-US" w:eastAsia="zh-CN"/>
        </w:rPr>
        <w:t>涉密</w:t>
      </w:r>
      <w:r>
        <w:rPr>
          <w:rFonts w:hint="eastAsia" w:ascii="Times New Roman" w:hAnsi="Times New Roman" w:eastAsia="宋体" w:cs="Times New Roman"/>
          <w:color w:val="FF0000"/>
          <w:sz w:val="24"/>
          <w:szCs w:val="24"/>
          <w:lang w:eastAsia="zh-CN"/>
        </w:rPr>
        <w:t>）</w:t>
      </w:r>
    </w:p>
    <w:p>
      <w:pPr>
        <w:pStyle w:val="26"/>
        <w:spacing w:before="0" w:beforeAutospacing="0" w:line="520" w:lineRule="exact"/>
        <w:ind w:firstLine="0" w:firstLineChars="0"/>
        <w:jc w:val="both"/>
        <w:rPr>
          <w:rFonts w:ascii="Times New Roman" w:hAnsi="Times New Roman" w:eastAsia="宋体" w:cs="Times New Roman"/>
          <w:b/>
          <w:color w:val="auto"/>
          <w:sz w:val="24"/>
          <w:szCs w:val="24"/>
        </w:rPr>
      </w:pPr>
      <w:r>
        <w:rPr>
          <w:rFonts w:ascii="Times New Roman" w:hAnsi="Times New Roman" w:eastAsia="宋体" w:cs="Times New Roman"/>
          <w:color w:val="auto"/>
          <w:sz w:val="24"/>
          <w:szCs w:val="24"/>
        </w:rPr>
        <w:t>本项目实际主要设备、设施与环评对比情况详见下表</w:t>
      </w:r>
      <w:r>
        <w:rPr>
          <w:rFonts w:hint="eastAsia" w:ascii="Times New Roman" w:hAnsi="Times New Roman" w:eastAsia="宋体" w:cs="Times New Roman"/>
          <w:color w:val="auto"/>
          <w:sz w:val="24"/>
          <w:szCs w:val="24"/>
          <w:lang w:val="en-US" w:eastAsia="zh-CN"/>
        </w:rPr>
        <w:t>3-3</w:t>
      </w:r>
      <w:r>
        <w:rPr>
          <w:rFonts w:ascii="Times New Roman" w:hAnsi="Times New Roman" w:eastAsia="宋体" w:cs="Times New Roman"/>
          <w:color w:val="auto"/>
          <w:sz w:val="24"/>
          <w:szCs w:val="24"/>
        </w:rPr>
        <w:t>。</w:t>
      </w:r>
    </w:p>
    <w:p>
      <w:pPr>
        <w:pStyle w:val="26"/>
        <w:numPr>
          <w:ilvl w:val="0"/>
          <w:numId w:val="2"/>
        </w:numPr>
        <w:spacing w:before="0" w:beforeAutospacing="0" w:line="520" w:lineRule="exact"/>
        <w:ind w:left="0" w:firstLine="0" w:firstLineChars="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本项目实际主要设备、设施与环评对比情况一览表</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662"/>
        <w:gridCol w:w="2388"/>
        <w:gridCol w:w="2987"/>
        <w:gridCol w:w="668"/>
        <w:gridCol w:w="2374"/>
        <w:gridCol w:w="3042"/>
        <w:gridCol w:w="680"/>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vMerge w:val="restart"/>
            <w:noWrap/>
            <w:vAlign w:val="center"/>
          </w:tcPr>
          <w:p>
            <w:pPr>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序号</w:t>
            </w:r>
          </w:p>
        </w:tc>
        <w:tc>
          <w:tcPr>
            <w:tcW w:w="233" w:type="pct"/>
            <w:vMerge w:val="restart"/>
            <w:vAlign w:val="center"/>
          </w:tcPr>
          <w:p>
            <w:pPr>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生产工序</w:t>
            </w:r>
          </w:p>
        </w:tc>
        <w:tc>
          <w:tcPr>
            <w:tcW w:w="2124" w:type="pct"/>
            <w:gridSpan w:val="3"/>
            <w:noWrap/>
            <w:vAlign w:val="center"/>
          </w:tcPr>
          <w:p>
            <w:pPr>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环评阶段</w:t>
            </w:r>
          </w:p>
        </w:tc>
        <w:tc>
          <w:tcPr>
            <w:tcW w:w="2142" w:type="pct"/>
            <w:gridSpan w:val="3"/>
            <w:noWrap/>
            <w:vAlign w:val="center"/>
          </w:tcPr>
          <w:p>
            <w:pPr>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实际建设</w:t>
            </w:r>
          </w:p>
        </w:tc>
        <w:tc>
          <w:tcPr>
            <w:tcW w:w="270" w:type="pct"/>
            <w:vMerge w:val="restart"/>
            <w:vAlign w:val="center"/>
          </w:tcPr>
          <w:p>
            <w:pPr>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vMerge w:val="continue"/>
            <w:noWrap/>
            <w:vAlign w:val="center"/>
          </w:tcPr>
          <w:p>
            <w:pPr>
              <w:jc w:val="center"/>
              <w:textAlignment w:val="center"/>
              <w:rPr>
                <w:rFonts w:ascii="Times New Roman" w:hAnsi="Times New Roman" w:eastAsia="宋体" w:cs="Times New Roman"/>
                <w:b/>
                <w:color w:val="auto"/>
                <w:sz w:val="21"/>
                <w:szCs w:val="21"/>
              </w:rPr>
            </w:pPr>
          </w:p>
        </w:tc>
        <w:tc>
          <w:tcPr>
            <w:tcW w:w="233" w:type="pct"/>
            <w:vMerge w:val="continue"/>
            <w:vAlign w:val="center"/>
          </w:tcPr>
          <w:p>
            <w:pPr>
              <w:jc w:val="center"/>
              <w:textAlignment w:val="center"/>
              <w:rPr>
                <w:rFonts w:ascii="Times New Roman" w:hAnsi="Times New Roman" w:eastAsia="宋体" w:cs="Times New Roman"/>
                <w:b/>
                <w:color w:val="auto"/>
                <w:sz w:val="21"/>
                <w:szCs w:val="21"/>
              </w:rPr>
            </w:pPr>
          </w:p>
        </w:tc>
        <w:tc>
          <w:tcPr>
            <w:tcW w:w="839" w:type="pct"/>
            <w:noWrap/>
            <w:vAlign w:val="center"/>
          </w:tcPr>
          <w:p>
            <w:pPr>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设备名称</w:t>
            </w:r>
          </w:p>
        </w:tc>
        <w:tc>
          <w:tcPr>
            <w:tcW w:w="1050" w:type="pct"/>
            <w:noWrap/>
            <w:vAlign w:val="center"/>
          </w:tcPr>
          <w:p>
            <w:pPr>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规格型号</w:t>
            </w:r>
          </w:p>
        </w:tc>
        <w:tc>
          <w:tcPr>
            <w:tcW w:w="234" w:type="pct"/>
            <w:noWrap/>
            <w:vAlign w:val="center"/>
          </w:tcPr>
          <w:p>
            <w:pPr>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数量</w:t>
            </w:r>
          </w:p>
        </w:tc>
        <w:tc>
          <w:tcPr>
            <w:tcW w:w="834" w:type="pct"/>
            <w:noWrap/>
            <w:vAlign w:val="center"/>
          </w:tcPr>
          <w:p>
            <w:pPr>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设备名称</w:t>
            </w:r>
          </w:p>
        </w:tc>
        <w:tc>
          <w:tcPr>
            <w:tcW w:w="1069" w:type="pct"/>
            <w:vAlign w:val="center"/>
          </w:tcPr>
          <w:p>
            <w:pPr>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规格型号</w:t>
            </w:r>
          </w:p>
        </w:tc>
        <w:tc>
          <w:tcPr>
            <w:tcW w:w="239" w:type="pct"/>
            <w:vAlign w:val="center"/>
          </w:tcPr>
          <w:p>
            <w:pPr>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数量</w:t>
            </w:r>
          </w:p>
        </w:tc>
        <w:tc>
          <w:tcPr>
            <w:tcW w:w="270" w:type="pct"/>
            <w:vMerge w:val="continue"/>
            <w:vAlign w:val="center"/>
          </w:tcPr>
          <w:p>
            <w:pPr>
              <w:jc w:val="center"/>
              <w:textAlignment w:val="center"/>
              <w:rPr>
                <w:rFonts w:ascii="Times New Roman" w:hAnsi="Times New Roman" w:eastAsia="宋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p>
        </w:tc>
        <w:tc>
          <w:tcPr>
            <w:tcW w:w="233" w:type="pct"/>
            <w:vMerge w:val="restart"/>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锂精矿制备工序</w:t>
            </w: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textAlignment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textAlignment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p>
        </w:tc>
        <w:tc>
          <w:tcPr>
            <w:tcW w:w="233" w:type="pct"/>
            <w:vMerge w:val="restart"/>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综合过滤工序</w:t>
            </w: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28</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29</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31</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32</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33</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34</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35</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36</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37</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38</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39</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p>
        </w:tc>
        <w:tc>
          <w:tcPr>
            <w:tcW w:w="233" w:type="pct"/>
            <w:vMerge w:val="restart"/>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锂精矿脱附工序</w:t>
            </w: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p>
        </w:tc>
        <w:tc>
          <w:tcPr>
            <w:tcW w:w="233" w:type="pct"/>
            <w:vMerge w:val="restart"/>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脱附液纯化工序</w:t>
            </w: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shd w:val="clear" w:color="auto" w:fill="auto"/>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shd w:val="clear" w:color="auto" w:fill="auto"/>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shd w:val="clear" w:color="auto" w:fill="auto"/>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shd w:val="clear" w:color="auto" w:fill="auto"/>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shd w:val="clear" w:color="auto" w:fill="auto"/>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shd w:val="clear" w:color="auto" w:fill="auto"/>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shd w:val="clear" w:color="auto" w:fill="auto"/>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shd w:val="clear" w:color="auto" w:fill="auto"/>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shd w:val="clear" w:color="auto" w:fill="auto"/>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shd w:val="clear" w:color="auto" w:fill="auto"/>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shd w:val="clear" w:color="auto" w:fill="auto"/>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shd w:val="clear" w:color="auto" w:fill="auto"/>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shd w:val="clear" w:color="auto" w:fill="auto"/>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p>
        </w:tc>
        <w:tc>
          <w:tcPr>
            <w:tcW w:w="233" w:type="pct"/>
            <w:vMerge w:val="restart"/>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纯化液浓缩工序</w:t>
            </w: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shd w:val="clear" w:color="auto" w:fill="auto"/>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shd w:val="clear" w:color="auto" w:fill="auto"/>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shd w:val="clear" w:color="auto" w:fill="auto"/>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p>
        </w:tc>
        <w:tc>
          <w:tcPr>
            <w:tcW w:w="233" w:type="pct"/>
            <w:vMerge w:val="restart"/>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沉锂及烘干工序</w:t>
            </w: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vAlign w:val="center"/>
          </w:tcPr>
          <w:p>
            <w:pPr>
              <w:jc w:val="center"/>
              <w:textAlignment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textAlignment w:val="center"/>
              <w:rPr>
                <w:rFonts w:ascii="Times New Roman" w:hAnsi="Times New Roman" w:eastAsia="宋体" w:cs="Times New Roman"/>
                <w:color w:val="auto"/>
                <w:sz w:val="21"/>
                <w:szCs w:val="21"/>
              </w:rPr>
            </w:pPr>
          </w:p>
        </w:tc>
        <w:tc>
          <w:tcPr>
            <w:tcW w:w="1069" w:type="pct"/>
            <w:vAlign w:val="center"/>
          </w:tcPr>
          <w:p>
            <w:pPr>
              <w:jc w:val="center"/>
              <w:textAlignment w:val="center"/>
              <w:rPr>
                <w:rFonts w:ascii="Times New Roman" w:hAnsi="Times New Roman" w:eastAsia="宋体" w:cs="Times New Roman"/>
                <w:color w:val="auto"/>
                <w:sz w:val="21"/>
                <w:szCs w:val="21"/>
              </w:rPr>
            </w:pPr>
          </w:p>
        </w:tc>
        <w:tc>
          <w:tcPr>
            <w:tcW w:w="239" w:type="pct"/>
            <w:vAlign w:val="center"/>
          </w:tcPr>
          <w:p>
            <w:pPr>
              <w:jc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28</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29</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31</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rPr>
                <w:rFonts w:ascii="Times New Roman" w:hAnsi="Times New Roman" w:eastAsia="宋体" w:cs="Times New Roman"/>
                <w:color w:val="auto"/>
                <w:sz w:val="21"/>
                <w:szCs w:val="21"/>
              </w:rPr>
            </w:pPr>
          </w:p>
        </w:tc>
        <w:tc>
          <w:tcPr>
            <w:tcW w:w="1069" w:type="pct"/>
            <w:vAlign w:val="center"/>
          </w:tcPr>
          <w:p>
            <w:pPr>
              <w:jc w:val="center"/>
              <w:rPr>
                <w:rFonts w:ascii="Times New Roman" w:hAnsi="Times New Roman" w:eastAsia="宋体" w:cs="Times New Roman"/>
                <w:color w:val="auto"/>
                <w:sz w:val="21"/>
                <w:szCs w:val="21"/>
              </w:rPr>
            </w:pPr>
          </w:p>
        </w:tc>
        <w:tc>
          <w:tcPr>
            <w:tcW w:w="239" w:type="pct"/>
            <w:vAlign w:val="center"/>
          </w:tcPr>
          <w:p>
            <w:pPr>
              <w:jc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32</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noWrap/>
            <w:vAlign w:val="center"/>
          </w:tcPr>
          <w:p>
            <w:pPr>
              <w:jc w:val="center"/>
              <w:rPr>
                <w:rFonts w:ascii="Times New Roman" w:hAnsi="Times New Roman" w:eastAsia="宋体" w:cs="Times New Roman"/>
                <w:color w:val="auto"/>
                <w:sz w:val="21"/>
                <w:szCs w:val="21"/>
              </w:rPr>
            </w:pPr>
          </w:p>
        </w:tc>
        <w:tc>
          <w:tcPr>
            <w:tcW w:w="1069" w:type="pct"/>
            <w:vAlign w:val="center"/>
          </w:tcPr>
          <w:p>
            <w:pPr>
              <w:jc w:val="center"/>
              <w:rPr>
                <w:rFonts w:ascii="Times New Roman" w:hAnsi="Times New Roman" w:eastAsia="宋体" w:cs="Times New Roman"/>
                <w:color w:val="auto"/>
                <w:sz w:val="21"/>
                <w:szCs w:val="21"/>
              </w:rPr>
            </w:pPr>
          </w:p>
        </w:tc>
        <w:tc>
          <w:tcPr>
            <w:tcW w:w="239" w:type="pct"/>
            <w:vAlign w:val="center"/>
          </w:tcPr>
          <w:p>
            <w:pPr>
              <w:jc w:val="center"/>
              <w:rPr>
                <w:rFonts w:ascii="Times New Roman" w:hAnsi="Times New Roman" w:eastAsia="宋体" w:cs="Times New Roman"/>
                <w:color w:val="auto"/>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33</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34</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35</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36</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37</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p>
        </w:tc>
        <w:tc>
          <w:tcPr>
            <w:tcW w:w="233" w:type="pct"/>
            <w:vMerge w:val="restart"/>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药剂槽区</w:t>
            </w: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noWrap/>
            <w:vAlign w:val="center"/>
          </w:tcPr>
          <w:p>
            <w:pPr>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p>
        </w:tc>
        <w:tc>
          <w:tcPr>
            <w:tcW w:w="233" w:type="pct"/>
            <w:vMerge w:val="continue"/>
            <w:vAlign w:val="center"/>
          </w:tcPr>
          <w:p>
            <w:pPr>
              <w:jc w:val="center"/>
              <w:textAlignment w:val="center"/>
              <w:rPr>
                <w:rFonts w:ascii="Times New Roman" w:hAnsi="Times New Roman" w:eastAsia="宋体" w:cs="Times New Roman"/>
                <w:color w:val="auto"/>
                <w:sz w:val="21"/>
                <w:szCs w:val="21"/>
              </w:rPr>
            </w:pPr>
          </w:p>
        </w:tc>
        <w:tc>
          <w:tcPr>
            <w:tcW w:w="839" w:type="pct"/>
            <w:noWrap/>
            <w:vAlign w:val="center"/>
          </w:tcPr>
          <w:p>
            <w:pPr>
              <w:jc w:val="center"/>
              <w:textAlignment w:val="center"/>
              <w:rPr>
                <w:rFonts w:ascii="Times New Roman" w:hAnsi="Times New Roman" w:eastAsia="宋体" w:cs="Times New Roman"/>
                <w:color w:val="auto"/>
                <w:sz w:val="21"/>
                <w:szCs w:val="21"/>
              </w:rPr>
            </w:pPr>
          </w:p>
        </w:tc>
        <w:tc>
          <w:tcPr>
            <w:tcW w:w="1050" w:type="pct"/>
            <w:noWrap/>
            <w:vAlign w:val="center"/>
          </w:tcPr>
          <w:p>
            <w:pPr>
              <w:jc w:val="center"/>
              <w:textAlignment w:val="center"/>
              <w:rPr>
                <w:rFonts w:ascii="Times New Roman" w:hAnsi="Times New Roman" w:eastAsia="宋体" w:cs="Times New Roman"/>
                <w:color w:val="auto"/>
                <w:sz w:val="21"/>
                <w:szCs w:val="21"/>
              </w:rPr>
            </w:pPr>
          </w:p>
        </w:tc>
        <w:tc>
          <w:tcPr>
            <w:tcW w:w="234" w:type="pct"/>
            <w:noWrap/>
            <w:vAlign w:val="center"/>
          </w:tcPr>
          <w:p>
            <w:pPr>
              <w:jc w:val="center"/>
              <w:textAlignment w:val="center"/>
              <w:rPr>
                <w:rFonts w:ascii="Times New Roman" w:hAnsi="Times New Roman" w:eastAsia="宋体" w:cs="Times New Roman"/>
                <w:color w:val="auto"/>
                <w:sz w:val="21"/>
                <w:szCs w:val="21"/>
              </w:rPr>
            </w:pPr>
          </w:p>
        </w:tc>
        <w:tc>
          <w:tcPr>
            <w:tcW w:w="834" w:type="pct"/>
            <w:shd w:val="clear" w:color="auto" w:fill="auto"/>
            <w:noWrap/>
            <w:vAlign w:val="center"/>
          </w:tcPr>
          <w:p>
            <w:pPr>
              <w:jc w:val="center"/>
              <w:textAlignment w:val="center"/>
              <w:rPr>
                <w:rFonts w:ascii="Times New Roman" w:hAnsi="Times New Roman" w:eastAsia="宋体" w:cs="Times New Roman"/>
                <w:color w:val="auto"/>
                <w:kern w:val="2"/>
                <w:sz w:val="21"/>
                <w:szCs w:val="21"/>
              </w:rPr>
            </w:pPr>
          </w:p>
        </w:tc>
        <w:tc>
          <w:tcPr>
            <w:tcW w:w="106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39" w:type="pct"/>
            <w:shd w:val="clear" w:color="auto" w:fill="auto"/>
            <w:vAlign w:val="center"/>
          </w:tcPr>
          <w:p>
            <w:pPr>
              <w:jc w:val="center"/>
              <w:textAlignment w:val="center"/>
              <w:rPr>
                <w:rFonts w:ascii="Times New Roman" w:hAnsi="Times New Roman" w:eastAsia="宋体" w:cs="Times New Roman"/>
                <w:color w:val="auto"/>
                <w:kern w:val="2"/>
                <w:sz w:val="21"/>
                <w:szCs w:val="21"/>
              </w:rPr>
            </w:pPr>
          </w:p>
        </w:tc>
        <w:tc>
          <w:tcPr>
            <w:tcW w:w="270" w:type="pct"/>
            <w:vAlign w:val="center"/>
          </w:tcPr>
          <w:p>
            <w:pPr>
              <w:jc w:val="center"/>
              <w:rPr>
                <w:rFonts w:ascii="Times New Roman" w:hAnsi="Times New Roman" w:eastAsia="宋体" w:cs="Times New Roman"/>
                <w:color w:val="auto"/>
                <w:sz w:val="21"/>
                <w:szCs w:val="21"/>
              </w:rPr>
            </w:pPr>
          </w:p>
        </w:tc>
      </w:tr>
    </w:tbl>
    <w:p>
      <w:pPr>
        <w:spacing w:before="0" w:beforeAutospacing="0" w:line="520" w:lineRule="exact"/>
        <w:ind w:firstLine="440" w:firstLineChars="200"/>
        <w:rPr>
          <w:rFonts w:ascii="Times New Roman" w:hAnsi="Times New Roman" w:eastAsia="宋体" w:cs="Times New Roman"/>
          <w:color w:val="auto"/>
        </w:rPr>
      </w:pPr>
    </w:p>
    <w:p>
      <w:pPr>
        <w:spacing w:before="0" w:beforeAutospacing="0" w:line="520" w:lineRule="exact"/>
        <w:ind w:firstLine="480" w:firstLineChars="200"/>
        <w:rPr>
          <w:rFonts w:ascii="Times New Roman" w:hAnsi="Times New Roman" w:eastAsia="宋体" w:cs="Times New Roman"/>
          <w:color w:val="auto"/>
          <w:sz w:val="24"/>
          <w:szCs w:val="24"/>
        </w:rPr>
        <w:sectPr>
          <w:pgSz w:w="16838" w:h="11906" w:orient="landscape"/>
          <w:pgMar w:top="1474" w:right="1418" w:bottom="1474" w:left="1418" w:header="851" w:footer="992" w:gutter="0"/>
          <w:pgBorders>
            <w:top w:val="none" w:sz="0" w:space="0"/>
            <w:left w:val="none" w:sz="0" w:space="0"/>
            <w:bottom w:val="none" w:sz="0" w:space="0"/>
            <w:right w:val="none" w:sz="0" w:space="0"/>
          </w:pgBorders>
          <w:cols w:space="425" w:num="1"/>
          <w:docGrid w:type="lines" w:linePitch="312" w:charSpace="0"/>
        </w:sectPr>
      </w:pP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设备变动情况及变动原因：</w:t>
      </w:r>
    </w:p>
    <w:p>
      <w:pPr>
        <w:spacing w:before="0" w:beforeAutospacing="0" w:line="520" w:lineRule="exact"/>
        <w:ind w:firstLine="480" w:firstLineChars="200"/>
        <w:jc w:val="both"/>
        <w:rPr>
          <w:rFonts w:hint="eastAsia" w:ascii="Times New Roman" w:hAnsi="Times New Roman" w:eastAsia="宋体" w:cs="Times New Roman"/>
          <w:color w:val="auto"/>
          <w:sz w:val="24"/>
          <w:szCs w:val="24"/>
        </w:rPr>
      </w:pPr>
      <w:r>
        <w:rPr>
          <w:rFonts w:ascii="Times New Roman" w:hAnsi="Times New Roman" w:eastAsia="宋体" w:cs="Times New Roman"/>
          <w:color w:val="auto"/>
          <w:sz w:val="24"/>
          <w:szCs w:val="24"/>
        </w:rPr>
        <w:t>①锂精矿脱附工序稀酸槽变更为水槽。环评阶段</w:t>
      </w:r>
      <w:r>
        <w:rPr>
          <w:rFonts w:hint="eastAsia" w:ascii="Times New Roman" w:hAnsi="Times New Roman" w:eastAsia="宋体" w:cs="Times New Roman"/>
          <w:color w:val="auto"/>
          <w:sz w:val="24"/>
          <w:szCs w:val="24"/>
        </w:rPr>
        <w:t>脱附工序需利用稀酸定期对脱附管道进行酸洗</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实际运行过程中经验证除盐水完全可以对脱附管道内结疤进行溶解，因此将前期设计的脱附工序定期酸洗改为水洗，故将稀酸槽改为水槽。</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②脱附液纯化工序不设置稀酸槽。环评阶段纯化工序离子交换树脂再生工序使用稀硝酸（3%）对饱和离子交换树脂进行酸洗再生，稀硝酸存储于稀酸槽内，经管道输送至树脂柱槽内。实际生产中，配置后的稀硝酸直接经管道输送至树脂柱槽内，不设单独的稀酸槽。</w:t>
      </w:r>
    </w:p>
    <w:p>
      <w:pPr>
        <w:spacing w:before="0" w:beforeAutospacing="0" w:line="520" w:lineRule="exact"/>
        <w:ind w:firstLine="480" w:firstLineChars="200"/>
        <w:jc w:val="both"/>
        <w:rPr>
          <w:rFonts w:ascii="Times New Roman" w:hAnsi="Times New Roman" w:eastAsia="宋体" w:cs="Times New Roman"/>
          <w:color w:val="auto"/>
          <w:sz w:val="28"/>
          <w:szCs w:val="28"/>
        </w:rPr>
      </w:pPr>
      <w:r>
        <w:rPr>
          <w:rFonts w:ascii="Times New Roman" w:hAnsi="Times New Roman" w:eastAsia="宋体" w:cs="Times New Roman"/>
          <w:color w:val="auto"/>
          <w:sz w:val="24"/>
          <w:szCs w:val="24"/>
        </w:rPr>
        <w:t>③经现场调查，企业实际建设不再建设冷凝水槽、凝水泵、热水加热器，企业实际生产过程中无闪蒸罐，不涉及冷凝水，因此不再设置冷凝水槽、凝水泵，热水加热</w:t>
      </w:r>
      <w:r>
        <w:rPr>
          <w:rFonts w:hint="eastAsia" w:ascii="Times New Roman" w:hAnsi="Times New Roman" w:eastAsia="宋体" w:cs="Times New Roman"/>
          <w:color w:val="auto"/>
          <w:sz w:val="24"/>
          <w:szCs w:val="24"/>
          <w:lang w:val="en-US" w:eastAsia="zh-CN"/>
        </w:rPr>
        <w:t>改为更高效的槽壁内部加装盘管进行换热，不再安装热水加热器</w:t>
      </w:r>
      <w:r>
        <w:rPr>
          <w:rFonts w:ascii="Times New Roman" w:hAnsi="Times New Roman" w:eastAsia="宋体" w:cs="Times New Roman"/>
          <w:color w:val="auto"/>
          <w:sz w:val="24"/>
          <w:szCs w:val="24"/>
        </w:rPr>
        <w:t>。</w:t>
      </w:r>
    </w:p>
    <w:p>
      <w:pPr>
        <w:pStyle w:val="4"/>
        <w:spacing w:before="0" w:beforeAutospacing="0" w:after="0" w:line="520" w:lineRule="exact"/>
        <w:jc w:val="both"/>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3.3主要原辅材料及燃料</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本项目主要原辅材料及能源消耗情况详见下表</w:t>
      </w:r>
      <w:r>
        <w:rPr>
          <w:rFonts w:hint="eastAsia" w:ascii="Times New Roman" w:hAnsi="Times New Roman" w:eastAsia="宋体" w:cs="Times New Roman"/>
          <w:color w:val="auto"/>
          <w:sz w:val="24"/>
          <w:szCs w:val="24"/>
          <w:lang w:val="en-US" w:eastAsia="zh-CN"/>
        </w:rPr>
        <w:t>3-4</w:t>
      </w:r>
      <w:r>
        <w:rPr>
          <w:rFonts w:ascii="Times New Roman" w:hAnsi="Times New Roman" w:eastAsia="宋体" w:cs="Times New Roman"/>
          <w:color w:val="auto"/>
          <w:sz w:val="24"/>
          <w:szCs w:val="24"/>
        </w:rPr>
        <w:t>。</w:t>
      </w:r>
    </w:p>
    <w:p>
      <w:pPr>
        <w:pStyle w:val="26"/>
        <w:numPr>
          <w:ilvl w:val="0"/>
          <w:numId w:val="2"/>
        </w:numPr>
        <w:spacing w:before="0" w:beforeAutospacing="0" w:line="520" w:lineRule="exact"/>
        <w:ind w:left="0" w:firstLine="0" w:firstLineChars="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项目主要原辅材料及能源消耗情况一览表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456"/>
        <w:gridCol w:w="2491"/>
        <w:gridCol w:w="2475"/>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color w:val="auto"/>
                <w:kern w:val="2"/>
                <w:sz w:val="21"/>
                <w:szCs w:val="21"/>
              </w:rPr>
            </w:pPr>
            <w:r>
              <w:rPr>
                <w:rFonts w:ascii="Times New Roman" w:hAnsi="Times New Roman" w:eastAsia="宋体" w:cs="Times New Roman"/>
                <w:b/>
                <w:color w:val="auto"/>
                <w:kern w:val="2"/>
                <w:sz w:val="21"/>
                <w:szCs w:val="21"/>
              </w:rPr>
              <w:t>序号</w:t>
            </w:r>
          </w:p>
        </w:tc>
        <w:tc>
          <w:tcPr>
            <w:tcW w:w="79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color w:val="auto"/>
                <w:kern w:val="2"/>
                <w:sz w:val="21"/>
                <w:szCs w:val="21"/>
              </w:rPr>
            </w:pPr>
            <w:r>
              <w:rPr>
                <w:rFonts w:ascii="Times New Roman" w:hAnsi="Times New Roman" w:eastAsia="宋体" w:cs="Times New Roman"/>
                <w:b/>
                <w:color w:val="auto"/>
                <w:kern w:val="2"/>
                <w:sz w:val="21"/>
                <w:szCs w:val="21"/>
              </w:rPr>
              <w:t>名称</w:t>
            </w:r>
          </w:p>
        </w:tc>
        <w:tc>
          <w:tcPr>
            <w:tcW w:w="13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color w:val="auto"/>
                <w:kern w:val="2"/>
                <w:sz w:val="21"/>
                <w:szCs w:val="21"/>
              </w:rPr>
            </w:pPr>
            <w:r>
              <w:rPr>
                <w:rFonts w:ascii="Times New Roman" w:hAnsi="Times New Roman" w:eastAsia="宋体" w:cs="Times New Roman"/>
                <w:b/>
                <w:color w:val="auto"/>
                <w:kern w:val="2"/>
                <w:sz w:val="21"/>
                <w:szCs w:val="21"/>
              </w:rPr>
              <w:t>环评设计消耗量</w:t>
            </w:r>
          </w:p>
        </w:tc>
        <w:tc>
          <w:tcPr>
            <w:tcW w:w="13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color w:val="auto"/>
                <w:kern w:val="2"/>
                <w:sz w:val="21"/>
                <w:szCs w:val="21"/>
              </w:rPr>
            </w:pPr>
            <w:r>
              <w:rPr>
                <w:rFonts w:ascii="Times New Roman" w:hAnsi="Times New Roman" w:eastAsia="宋体" w:cs="Times New Roman"/>
                <w:b/>
                <w:color w:val="auto"/>
                <w:kern w:val="2"/>
                <w:sz w:val="21"/>
                <w:szCs w:val="21"/>
              </w:rPr>
              <w:t>实际消耗量</w:t>
            </w:r>
          </w:p>
        </w:tc>
        <w:tc>
          <w:tcPr>
            <w:tcW w:w="110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color w:val="auto"/>
                <w:kern w:val="2"/>
                <w:sz w:val="21"/>
                <w:szCs w:val="21"/>
              </w:rPr>
            </w:pPr>
            <w:r>
              <w:rPr>
                <w:rFonts w:ascii="Times New Roman" w:hAnsi="Times New Roman" w:eastAsia="宋体" w:cs="Times New Roman"/>
                <w:b/>
                <w:color w:val="auto"/>
                <w:kern w:val="2"/>
                <w:sz w:val="21"/>
                <w:szCs w:val="21"/>
              </w:rPr>
              <w:t>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w:t>
            </w:r>
          </w:p>
        </w:tc>
        <w:tc>
          <w:tcPr>
            <w:tcW w:w="79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铝酸钠精液</w:t>
            </w:r>
          </w:p>
        </w:tc>
        <w:tc>
          <w:tcPr>
            <w:tcW w:w="13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1160.4万t/a</w:t>
            </w: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highlight w:val="none"/>
              </w:rPr>
              <w:t>11</w:t>
            </w:r>
            <w:r>
              <w:rPr>
                <w:rFonts w:hint="eastAsia" w:ascii="Times New Roman" w:hAnsi="Times New Roman" w:eastAsia="宋体" w:cs="Times New Roman"/>
                <w:color w:val="auto"/>
                <w:kern w:val="2"/>
                <w:sz w:val="21"/>
                <w:szCs w:val="21"/>
                <w:highlight w:val="none"/>
                <w:lang w:val="en-US" w:eastAsia="zh-CN"/>
              </w:rPr>
              <w:t>56.4</w:t>
            </w:r>
            <w:r>
              <w:rPr>
                <w:rFonts w:ascii="Times New Roman" w:hAnsi="Times New Roman" w:eastAsia="宋体" w:cs="Times New Roman"/>
                <w:color w:val="auto"/>
                <w:kern w:val="2"/>
                <w:sz w:val="21"/>
                <w:szCs w:val="21"/>
                <w:highlight w:val="none"/>
              </w:rPr>
              <w:t>万t/a</w:t>
            </w: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auto"/>
                <w:kern w:val="2"/>
                <w:sz w:val="21"/>
                <w:szCs w:val="21"/>
              </w:rPr>
            </w:pPr>
            <w:r>
              <w:rPr>
                <w:rFonts w:hint="eastAsia" w:ascii="Times New Roman" w:hAnsi="Times New Roman" w:eastAsia="宋体" w:cs="Times New Roman"/>
                <w:bCs/>
                <w:color w:val="auto"/>
                <w:kern w:val="2"/>
                <w:sz w:val="21"/>
                <w:szCs w:val="21"/>
                <w:highlight w:val="none"/>
                <w:lang w:val="en-US" w:eastAsia="zh-CN"/>
              </w:rPr>
              <w:t>-4</w:t>
            </w:r>
            <w:r>
              <w:rPr>
                <w:rFonts w:ascii="Times New Roman" w:hAnsi="Times New Roman" w:eastAsia="宋体" w:cs="Times New Roman"/>
                <w:bCs/>
                <w:color w:val="auto"/>
                <w:kern w:val="2"/>
                <w:sz w:val="21"/>
                <w:szCs w:val="21"/>
                <w:highlight w:val="none"/>
              </w:rPr>
              <w:t>万t/a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w:t>
            </w:r>
          </w:p>
        </w:tc>
        <w:tc>
          <w:tcPr>
            <w:tcW w:w="79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片碱</w:t>
            </w:r>
          </w:p>
        </w:tc>
        <w:tc>
          <w:tcPr>
            <w:tcW w:w="13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452.6t/a</w:t>
            </w: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highlight w:val="none"/>
              </w:rPr>
              <w:t>423t/a</w:t>
            </w: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highlight w:val="none"/>
              </w:rPr>
              <w:t>-29.6t/a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3</w:t>
            </w:r>
          </w:p>
        </w:tc>
        <w:tc>
          <w:tcPr>
            <w:tcW w:w="79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硝酸</w:t>
            </w:r>
          </w:p>
        </w:tc>
        <w:tc>
          <w:tcPr>
            <w:tcW w:w="13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1241m</w:t>
            </w:r>
            <w:r>
              <w:rPr>
                <w:rFonts w:ascii="Times New Roman" w:hAnsi="Times New Roman" w:eastAsia="宋体" w:cs="Times New Roman"/>
                <w:color w:val="auto"/>
                <w:kern w:val="2"/>
                <w:sz w:val="21"/>
                <w:szCs w:val="21"/>
                <w:vertAlign w:val="superscript"/>
              </w:rPr>
              <w:t>3</w:t>
            </w:r>
            <w:r>
              <w:rPr>
                <w:rFonts w:ascii="Times New Roman" w:hAnsi="Times New Roman" w:eastAsia="宋体" w:cs="Times New Roman"/>
                <w:color w:val="auto"/>
                <w:kern w:val="2"/>
                <w:sz w:val="21"/>
                <w:szCs w:val="21"/>
              </w:rPr>
              <w:t>/a</w:t>
            </w: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highlight w:val="none"/>
              </w:rPr>
              <w:t>1</w:t>
            </w:r>
            <w:r>
              <w:rPr>
                <w:rFonts w:hint="eastAsia" w:ascii="Times New Roman" w:hAnsi="Times New Roman" w:eastAsia="宋体" w:cs="Times New Roman"/>
                <w:color w:val="auto"/>
                <w:kern w:val="2"/>
                <w:sz w:val="21"/>
                <w:szCs w:val="21"/>
                <w:highlight w:val="none"/>
                <w:lang w:val="en-US" w:eastAsia="zh-CN"/>
              </w:rPr>
              <w:t>220.4</w:t>
            </w:r>
            <w:r>
              <w:rPr>
                <w:rFonts w:ascii="Times New Roman" w:hAnsi="Times New Roman" w:eastAsia="宋体" w:cs="Times New Roman"/>
                <w:color w:val="auto"/>
                <w:kern w:val="2"/>
                <w:sz w:val="21"/>
                <w:szCs w:val="21"/>
                <w:highlight w:val="none"/>
              </w:rPr>
              <w:t>m</w:t>
            </w:r>
            <w:r>
              <w:rPr>
                <w:rFonts w:ascii="Times New Roman" w:hAnsi="Times New Roman" w:eastAsia="宋体" w:cs="Times New Roman"/>
                <w:color w:val="auto"/>
                <w:kern w:val="2"/>
                <w:sz w:val="21"/>
                <w:szCs w:val="21"/>
                <w:highlight w:val="none"/>
                <w:vertAlign w:val="superscript"/>
              </w:rPr>
              <w:t>3</w:t>
            </w:r>
            <w:r>
              <w:rPr>
                <w:rFonts w:ascii="Times New Roman" w:hAnsi="Times New Roman" w:eastAsia="宋体" w:cs="Times New Roman"/>
                <w:color w:val="auto"/>
                <w:kern w:val="2"/>
                <w:sz w:val="21"/>
                <w:szCs w:val="21"/>
                <w:highlight w:val="none"/>
              </w:rPr>
              <w:t>/a</w:t>
            </w: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auto"/>
                <w:kern w:val="2"/>
                <w:sz w:val="21"/>
                <w:szCs w:val="21"/>
              </w:rPr>
            </w:pPr>
            <w:r>
              <w:rPr>
                <w:rFonts w:hint="eastAsia" w:ascii="Times New Roman" w:hAnsi="Times New Roman" w:eastAsia="宋体" w:cs="Times New Roman"/>
                <w:bCs/>
                <w:color w:val="auto"/>
                <w:kern w:val="2"/>
                <w:sz w:val="21"/>
                <w:szCs w:val="21"/>
                <w:highlight w:val="none"/>
                <w:lang w:val="en-US" w:eastAsia="zh-CN"/>
              </w:rPr>
              <w:t>-20.6</w:t>
            </w:r>
            <w:r>
              <w:rPr>
                <w:rFonts w:ascii="Times New Roman" w:hAnsi="Times New Roman" w:eastAsia="宋体" w:cs="Times New Roman"/>
                <w:color w:val="auto"/>
                <w:kern w:val="2"/>
                <w:sz w:val="21"/>
                <w:szCs w:val="21"/>
                <w:highlight w:val="none"/>
              </w:rPr>
              <w:t>m</w:t>
            </w:r>
            <w:r>
              <w:rPr>
                <w:rFonts w:ascii="Times New Roman" w:hAnsi="Times New Roman" w:eastAsia="宋体" w:cs="Times New Roman"/>
                <w:color w:val="auto"/>
                <w:kern w:val="2"/>
                <w:sz w:val="21"/>
                <w:szCs w:val="21"/>
                <w:highlight w:val="none"/>
                <w:vertAlign w:val="superscript"/>
              </w:rPr>
              <w:t>3</w:t>
            </w:r>
            <w:r>
              <w:rPr>
                <w:rFonts w:ascii="Times New Roman" w:hAnsi="Times New Roman" w:eastAsia="宋体" w:cs="Times New Roman"/>
                <w:color w:val="auto"/>
                <w:kern w:val="2"/>
                <w:sz w:val="21"/>
                <w:szCs w:val="21"/>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4</w:t>
            </w:r>
          </w:p>
        </w:tc>
        <w:tc>
          <w:tcPr>
            <w:tcW w:w="79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碳酸钠</w:t>
            </w:r>
          </w:p>
        </w:tc>
        <w:tc>
          <w:tcPr>
            <w:tcW w:w="13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2263t/a</w:t>
            </w: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highlight w:val="none"/>
                <w:lang w:val="en-US" w:eastAsia="zh-CN"/>
              </w:rPr>
              <w:t>2250</w:t>
            </w:r>
            <w:r>
              <w:rPr>
                <w:rFonts w:ascii="Times New Roman" w:hAnsi="Times New Roman" w:eastAsia="宋体" w:cs="Times New Roman"/>
                <w:color w:val="auto"/>
                <w:kern w:val="2"/>
                <w:sz w:val="21"/>
                <w:szCs w:val="21"/>
                <w:highlight w:val="none"/>
              </w:rPr>
              <w:t>t/a</w:t>
            </w: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auto"/>
                <w:kern w:val="2"/>
                <w:sz w:val="21"/>
                <w:szCs w:val="21"/>
              </w:rPr>
            </w:pPr>
            <w:r>
              <w:rPr>
                <w:rFonts w:hint="eastAsia" w:ascii="Times New Roman" w:hAnsi="Times New Roman" w:eastAsia="宋体" w:cs="Times New Roman"/>
                <w:bCs/>
                <w:color w:val="auto"/>
                <w:kern w:val="2"/>
                <w:sz w:val="21"/>
                <w:szCs w:val="21"/>
                <w:highlight w:val="none"/>
                <w:lang w:val="en-US" w:eastAsia="zh-CN"/>
              </w:rPr>
              <w:t>-13</w:t>
            </w:r>
            <w:r>
              <w:rPr>
                <w:rFonts w:ascii="Times New Roman" w:hAnsi="Times New Roman" w:eastAsia="宋体" w:cs="Times New Roman"/>
                <w:bCs/>
                <w:color w:val="auto"/>
                <w:kern w:val="2"/>
                <w:sz w:val="21"/>
                <w:szCs w:val="21"/>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5</w:t>
            </w:r>
          </w:p>
        </w:tc>
        <w:tc>
          <w:tcPr>
            <w:tcW w:w="79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蒸汽</w:t>
            </w:r>
          </w:p>
        </w:tc>
        <w:tc>
          <w:tcPr>
            <w:tcW w:w="13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6.41万t/a</w:t>
            </w: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highlight w:val="none"/>
                <w:lang w:val="en-US" w:eastAsia="zh-CN"/>
              </w:rPr>
              <w:t>6.4</w:t>
            </w:r>
            <w:r>
              <w:rPr>
                <w:rFonts w:ascii="Times New Roman" w:hAnsi="Times New Roman" w:eastAsia="宋体" w:cs="Times New Roman"/>
                <w:color w:val="auto"/>
                <w:kern w:val="2"/>
                <w:sz w:val="21"/>
                <w:szCs w:val="21"/>
                <w:highlight w:val="none"/>
              </w:rPr>
              <w:t>万t/a</w:t>
            </w:r>
          </w:p>
        </w:tc>
        <w:tc>
          <w:tcPr>
            <w:tcW w:w="2034"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auto"/>
                <w:kern w:val="2"/>
                <w:sz w:val="21"/>
                <w:szCs w:val="21"/>
              </w:rPr>
            </w:pPr>
            <w:r>
              <w:rPr>
                <w:rFonts w:hint="eastAsia" w:ascii="Times New Roman" w:hAnsi="Times New Roman" w:eastAsia="宋体" w:cs="Times New Roman"/>
                <w:bCs/>
                <w:color w:val="auto"/>
                <w:kern w:val="2"/>
                <w:sz w:val="21"/>
                <w:szCs w:val="21"/>
                <w:highlight w:val="none"/>
                <w:lang w:val="en-US" w:eastAsia="zh-CN"/>
              </w:rPr>
              <w:t>-0.01</w:t>
            </w:r>
            <w:r>
              <w:rPr>
                <w:rFonts w:ascii="Times New Roman" w:hAnsi="Times New Roman" w:eastAsia="宋体" w:cs="Times New Roman"/>
                <w:color w:val="auto"/>
                <w:kern w:val="2"/>
                <w:sz w:val="21"/>
                <w:szCs w:val="21"/>
                <w:highlight w:val="none"/>
              </w:rPr>
              <w:t>万t/a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6</w:t>
            </w:r>
          </w:p>
        </w:tc>
        <w:tc>
          <w:tcPr>
            <w:tcW w:w="79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电</w:t>
            </w:r>
          </w:p>
        </w:tc>
        <w:tc>
          <w:tcPr>
            <w:tcW w:w="13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3573.47万Kw·h/a</w:t>
            </w: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highlight w:val="none"/>
              </w:rPr>
              <w:t>3271.25万Kw·h/a</w:t>
            </w:r>
          </w:p>
        </w:tc>
        <w:tc>
          <w:tcPr>
            <w:tcW w:w="2034"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highlight w:val="none"/>
              </w:rPr>
              <w:t>-302.22</w:t>
            </w:r>
            <w:r>
              <w:rPr>
                <w:rFonts w:ascii="Times New Roman" w:hAnsi="Times New Roman" w:eastAsia="宋体" w:cs="Times New Roman"/>
                <w:color w:val="auto"/>
                <w:kern w:val="2"/>
                <w:sz w:val="21"/>
                <w:szCs w:val="21"/>
                <w:highlight w:val="none"/>
              </w:rPr>
              <w:t>万Kw·h/a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7</w:t>
            </w:r>
          </w:p>
        </w:tc>
        <w:tc>
          <w:tcPr>
            <w:tcW w:w="79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水</w:t>
            </w:r>
          </w:p>
        </w:tc>
        <w:tc>
          <w:tcPr>
            <w:tcW w:w="13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112274m</w:t>
            </w:r>
            <w:r>
              <w:rPr>
                <w:rFonts w:ascii="Times New Roman" w:hAnsi="Times New Roman" w:eastAsia="宋体" w:cs="Times New Roman"/>
                <w:color w:val="auto"/>
                <w:kern w:val="2"/>
                <w:sz w:val="21"/>
                <w:szCs w:val="21"/>
                <w:vertAlign w:val="superscript"/>
              </w:rPr>
              <w:t>3</w:t>
            </w:r>
            <w:r>
              <w:rPr>
                <w:rFonts w:ascii="Times New Roman" w:hAnsi="Times New Roman" w:eastAsia="宋体" w:cs="Times New Roman"/>
                <w:color w:val="auto"/>
                <w:kern w:val="2"/>
                <w:sz w:val="21"/>
                <w:szCs w:val="21"/>
              </w:rPr>
              <w:t>/a</w:t>
            </w: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114405.6</w:t>
            </w:r>
            <w:r>
              <w:rPr>
                <w:rFonts w:ascii="Times New Roman" w:hAnsi="Times New Roman" w:eastAsia="宋体" w:cs="Times New Roman"/>
                <w:color w:val="auto"/>
                <w:kern w:val="2"/>
                <w:sz w:val="21"/>
                <w:szCs w:val="21"/>
              </w:rPr>
              <w:t>m</w:t>
            </w:r>
            <w:r>
              <w:rPr>
                <w:rFonts w:ascii="Times New Roman" w:hAnsi="Times New Roman" w:eastAsia="宋体" w:cs="Times New Roman"/>
                <w:color w:val="auto"/>
                <w:kern w:val="2"/>
                <w:sz w:val="21"/>
                <w:szCs w:val="21"/>
                <w:vertAlign w:val="superscript"/>
              </w:rPr>
              <w:t>3</w:t>
            </w:r>
            <w:r>
              <w:rPr>
                <w:rFonts w:ascii="Times New Roman" w:hAnsi="Times New Roman" w:eastAsia="宋体" w:cs="Times New Roman"/>
                <w:color w:val="auto"/>
                <w:kern w:val="2"/>
                <w:sz w:val="21"/>
                <w:szCs w:val="21"/>
              </w:rPr>
              <w:t>/a</w:t>
            </w: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auto"/>
                <w:kern w:val="2"/>
                <w:sz w:val="21"/>
                <w:szCs w:val="21"/>
              </w:rPr>
            </w:pPr>
            <w:r>
              <w:rPr>
                <w:rFonts w:hint="eastAsia" w:ascii="Times New Roman" w:hAnsi="Times New Roman" w:eastAsia="宋体" w:cs="Times New Roman"/>
                <w:bCs/>
                <w:color w:val="auto"/>
                <w:kern w:val="2"/>
                <w:sz w:val="21"/>
                <w:szCs w:val="21"/>
              </w:rPr>
              <w:t>+2131.6</w:t>
            </w:r>
            <w:r>
              <w:rPr>
                <w:rFonts w:ascii="Times New Roman" w:hAnsi="Times New Roman" w:eastAsia="宋体" w:cs="Times New Roman"/>
                <w:color w:val="auto"/>
                <w:kern w:val="2"/>
                <w:sz w:val="21"/>
                <w:szCs w:val="21"/>
              </w:rPr>
              <w:t>m</w:t>
            </w:r>
            <w:r>
              <w:rPr>
                <w:rFonts w:ascii="Times New Roman" w:hAnsi="Times New Roman" w:eastAsia="宋体" w:cs="Times New Roman"/>
                <w:color w:val="auto"/>
                <w:kern w:val="2"/>
                <w:sz w:val="21"/>
                <w:szCs w:val="21"/>
                <w:vertAlign w:val="superscript"/>
              </w:rPr>
              <w:t>3</w:t>
            </w:r>
            <w:r>
              <w:rPr>
                <w:rFonts w:ascii="Times New Roman" w:hAnsi="Times New Roman" w:eastAsia="宋体" w:cs="Times New Roman"/>
                <w:color w:val="auto"/>
                <w:kern w:val="2"/>
                <w:sz w:val="21"/>
                <w:szCs w:val="21"/>
              </w:rPr>
              <w:t>/a</w:t>
            </w:r>
          </w:p>
        </w:tc>
      </w:tr>
    </w:tbl>
    <w:p>
      <w:pPr>
        <w:spacing w:before="0" w:beforeAutospacing="0" w:line="520" w:lineRule="exact"/>
        <w:ind w:firstLine="480" w:firstLineChars="200"/>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与环评阶段对比，因项目实际生产过程中</w:t>
      </w:r>
      <w:r>
        <w:rPr>
          <w:rFonts w:ascii="Times New Roman" w:hAnsi="Times New Roman" w:eastAsia="宋体" w:cs="Times New Roman"/>
          <w:color w:val="auto"/>
          <w:sz w:val="24"/>
          <w:szCs w:val="24"/>
        </w:rPr>
        <w:t>锂精矿脱附工序脱附过程中不</w:t>
      </w:r>
      <w:r>
        <w:rPr>
          <w:rFonts w:hint="eastAsia" w:ascii="Times New Roman" w:hAnsi="Times New Roman" w:eastAsia="宋体" w:cs="Times New Roman"/>
          <w:color w:val="auto"/>
          <w:sz w:val="24"/>
          <w:szCs w:val="24"/>
          <w:lang w:val="en-US" w:eastAsia="zh-CN"/>
        </w:rPr>
        <w:t>再</w:t>
      </w:r>
      <w:r>
        <w:rPr>
          <w:rFonts w:ascii="Times New Roman" w:hAnsi="Times New Roman" w:eastAsia="宋体" w:cs="Times New Roman"/>
          <w:color w:val="auto"/>
          <w:sz w:val="24"/>
          <w:szCs w:val="24"/>
        </w:rPr>
        <w:t>使用硝酸做催化剂，</w:t>
      </w:r>
      <w:r>
        <w:rPr>
          <w:rFonts w:hint="eastAsia" w:ascii="Times New Roman" w:hAnsi="Times New Roman" w:eastAsia="宋体" w:cs="Times New Roman"/>
          <w:color w:val="auto"/>
          <w:sz w:val="24"/>
          <w:szCs w:val="24"/>
          <w:lang w:val="en-US" w:eastAsia="zh-CN"/>
        </w:rPr>
        <w:t>而是</w:t>
      </w:r>
      <w:r>
        <w:rPr>
          <w:rFonts w:ascii="Times New Roman" w:hAnsi="Times New Roman" w:eastAsia="宋体" w:cs="Times New Roman"/>
          <w:color w:val="auto"/>
          <w:sz w:val="24"/>
          <w:szCs w:val="24"/>
        </w:rPr>
        <w:t>设置水槽，内存除盐水，作为升温介质，待温度达到要求后进料，进行脱附，</w:t>
      </w:r>
      <w:r>
        <w:rPr>
          <w:rFonts w:hint="eastAsia" w:ascii="Times New Roman" w:hAnsi="Times New Roman" w:eastAsia="宋体" w:cs="Times New Roman"/>
          <w:color w:val="auto"/>
          <w:sz w:val="24"/>
          <w:szCs w:val="24"/>
          <w:lang w:val="en-US" w:eastAsia="zh-CN"/>
        </w:rPr>
        <w:t>实际生产用水消耗量略大于环评阶段设计消耗量</w:t>
      </w:r>
      <w:r>
        <w:rPr>
          <w:rFonts w:ascii="Times New Roman" w:hAnsi="Times New Roman" w:eastAsia="宋体" w:cs="Times New Roman"/>
          <w:color w:val="auto"/>
          <w:sz w:val="24"/>
          <w:szCs w:val="24"/>
        </w:rPr>
        <w:t>。</w:t>
      </w:r>
    </w:p>
    <w:p>
      <w:pPr>
        <w:spacing w:before="0" w:beforeAutospacing="0" w:line="520" w:lineRule="exact"/>
        <w:ind w:firstLine="560" w:firstLineChars="200"/>
        <w:jc w:val="both"/>
        <w:rPr>
          <w:rFonts w:ascii="Times New Roman" w:hAnsi="Times New Roman" w:eastAsia="宋体" w:cs="Times New Roman"/>
          <w:color w:val="auto"/>
          <w:sz w:val="28"/>
          <w:szCs w:val="28"/>
        </w:rPr>
      </w:pPr>
    </w:p>
    <w:p>
      <w:pPr>
        <w:pStyle w:val="4"/>
        <w:spacing w:before="0" w:beforeAutospacing="0" w:after="0" w:line="520" w:lineRule="exact"/>
        <w:jc w:val="both"/>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3.4水源及水平衡</w:t>
      </w:r>
    </w:p>
    <w:p>
      <w:pPr>
        <w:pStyle w:val="5"/>
        <w:spacing w:before="0" w:beforeAutospacing="0" w:after="0" w:line="520" w:lineRule="exact"/>
        <w:ind w:firstLine="482"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3.4.1水源</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不新增劳动定员，由厂区现有职工调配，项目用水主要为生产用水（锂精矿制备工序用水、锂精矿脱附工序用水、碳酸钠溶解用水、碳酸锂水洗用水等）、碱液喷淋塔用水。项目用水一部分为蒸发合格水用于洗涤锂精矿，洗涤后进入氧化铝生产流程；另一部分用水为热电厂来的高纯水，主要用于洗涤脱附渣、成品碳酸锂和溶液配制等，这部分水一方面在系统内循环、损耗，部分形成沉锂母液进入氧化铝生产线蒸发系统。项目排水系统采用雨污分流制。本项目生产废水经现有污水处理站处理后，全部回用于生产，不外排。</w:t>
      </w:r>
    </w:p>
    <w:p>
      <w:pPr>
        <w:pStyle w:val="2"/>
        <w:rPr>
          <w:rFonts w:hint="default" w:eastAsia="宋体"/>
          <w:lang w:val="en-US" w:eastAsia="zh-CN"/>
        </w:rPr>
      </w:pPr>
      <w:r>
        <w:rPr>
          <w:rFonts w:hint="eastAsia" w:cs="Times New Roman"/>
          <w:color w:val="auto"/>
          <w:sz w:val="24"/>
          <w:szCs w:val="24"/>
          <w:lang w:val="en-US" w:eastAsia="zh-CN"/>
        </w:rPr>
        <w:t>与环评阶段对比，项目用水环节、排水去向未发生变动。</w:t>
      </w:r>
    </w:p>
    <w:p>
      <w:pPr>
        <w:pStyle w:val="5"/>
        <w:spacing w:before="0" w:beforeAutospacing="0" w:after="0" w:line="520" w:lineRule="exact"/>
        <w:ind w:firstLine="482"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3.4.2水平衡</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（1）锂精矿制备工序用水</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富集反应完成后，需要对富锂滤饼进行水洗，一次水洗采用氧化铝生产线母液蒸发工序蒸发合格水（即冷凝水），添加量为固体量的10倍，用水量约为172870m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/a（约473.6m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/d），这部分水洗后废水全部返回氧化铝生产线沉降系统回用。</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一次水洗后的物料采用热电厂高纯水进行二次水洗，固液比为1:3，高纯水用量为51861m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/a（约142.1m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/d），这部分水洗废水全部返回氧化铝生产线沉降系统回用。</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锂精矿制备工序废水产生量约为213206.2m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/a（584.1m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/d），其余11524.8m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/a（31.6m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/d）含于锂精矿中进入下一生产工序。</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（2）锂精矿脱附工序用水</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经初步水洗后的锂精矿需进行脱附，首先按照固液比1:3进行制浆，用水量为51866.5m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/a（约142.1m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/d）。制浆用水优先采用本工序内循环水，不足时采用热电厂高纯水补充。</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浆料输送至脱附反应槽，在蒸汽间接加热条件下进行脱附反应。该工序以去盐水作为升温介质，定期补充损耗水量。</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脱附渣水洗用水：脱附渣需采用电渗析膜分离工序产生的淡化水和MVR系统产生的冷凝水进行水洗，水洗废水作为制浆水利用。</w:t>
      </w:r>
    </w:p>
    <w:p>
      <w:pPr>
        <w:spacing w:before="0" w:beforeAutospacing="0" w:line="520" w:lineRule="exact"/>
        <w:ind w:firstLine="480" w:firstLineChars="200"/>
        <w:jc w:val="both"/>
        <w:rPr>
          <w:rFonts w:ascii="Times New Roman" w:hAnsi="Times New Roman" w:eastAsia="宋体" w:cs="Times New Roman"/>
          <w:color w:val="auto"/>
          <w:sz w:val="24"/>
          <w:szCs w:val="24"/>
          <w:highlight w:val="yellow"/>
        </w:rPr>
      </w:pPr>
      <w:r>
        <w:rPr>
          <w:rFonts w:ascii="Times New Roman" w:hAnsi="Times New Roman" w:eastAsia="宋体" w:cs="Times New Roman"/>
          <w:color w:val="auto"/>
          <w:sz w:val="24"/>
          <w:szCs w:val="24"/>
        </w:rPr>
        <w:t>碱液配制用水：经脱附后的脱附液为进一步去除其中Al、Fe、Ca、Mg离子，对脱附液进行pH调整，首先将pH调整5~6左右，使其中Al生成Al（OH）</w:t>
      </w:r>
      <w:r>
        <w:rPr>
          <w:rFonts w:ascii="Times New Roman" w:hAnsi="Times New Roman" w:eastAsia="宋体" w:cs="Times New Roman"/>
          <w:color w:val="auto"/>
          <w:sz w:val="24"/>
          <w:szCs w:val="24"/>
          <w:vertAlign w:val="subscript"/>
        </w:rPr>
        <w:t>3</w:t>
      </w:r>
      <w:r>
        <w:rPr>
          <w:rFonts w:ascii="Times New Roman" w:hAnsi="Times New Roman" w:eastAsia="宋体" w:cs="Times New Roman"/>
          <w:color w:val="auto"/>
          <w:sz w:val="24"/>
          <w:szCs w:val="24"/>
        </w:rPr>
        <w:t>沉淀，经压滤得以去除，然后调整pH至9~13，去除大部分Fe、Ca、Mg离子。碱液为10%的NaOH溶液，添加量约为</w:t>
      </w:r>
      <w:r>
        <w:rPr>
          <w:rFonts w:hint="eastAsia" w:ascii="Times New Roman" w:hAnsi="Times New Roman" w:eastAsia="宋体" w:cs="Times New Roman"/>
          <w:color w:val="auto"/>
          <w:sz w:val="24"/>
          <w:szCs w:val="24"/>
        </w:rPr>
        <w:t>8.98</w:t>
      </w:r>
      <w:r>
        <w:rPr>
          <w:rFonts w:ascii="Times New Roman" w:hAnsi="Times New Roman" w:eastAsia="宋体" w:cs="Times New Roman"/>
          <w:color w:val="auto"/>
          <w:sz w:val="24"/>
          <w:szCs w:val="24"/>
        </w:rPr>
        <w:t>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/d，碱液配制用水约为</w:t>
      </w:r>
      <w:r>
        <w:rPr>
          <w:rFonts w:hint="eastAsia" w:ascii="Times New Roman" w:hAnsi="Times New Roman" w:eastAsia="宋体" w:cs="Times New Roman"/>
          <w:color w:val="auto"/>
          <w:sz w:val="24"/>
          <w:szCs w:val="24"/>
        </w:rPr>
        <w:t>8.98</w:t>
      </w:r>
      <w:r>
        <w:rPr>
          <w:rFonts w:ascii="Times New Roman" w:hAnsi="Times New Roman" w:eastAsia="宋体" w:cs="Times New Roman"/>
          <w:color w:val="auto"/>
          <w:sz w:val="24"/>
          <w:szCs w:val="24"/>
        </w:rPr>
        <w:t>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离子交换树脂再生用水：离子交换树脂运行一定时间后，需对其再生处理，先用3%硝酸进行冲洗，使用高纯水冲洗后采用4%的氢氧化钠溶液进行冲洗，最后使用高纯水冲洗1~2次后，循环使用。再生周期为每周1次，废水产生量为14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/次（折2m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/d），这部分废水中主要含Al、Fe、Ca、Mg、Na、Li、NO</w:t>
      </w:r>
      <w:r>
        <w:rPr>
          <w:rFonts w:ascii="Times New Roman" w:hAnsi="Times New Roman" w:eastAsia="宋体" w:cs="Times New Roman"/>
          <w:color w:val="auto"/>
          <w:sz w:val="24"/>
          <w:szCs w:val="24"/>
          <w:vertAlign w:val="subscript"/>
        </w:rPr>
        <w:t>3</w:t>
      </w:r>
      <w:r>
        <w:rPr>
          <w:rFonts w:ascii="Times New Roman" w:hAnsi="Times New Roman" w:eastAsia="宋体" w:cs="Times New Roman"/>
          <w:color w:val="auto"/>
          <w:sz w:val="24"/>
          <w:szCs w:val="24"/>
          <w:vertAlign w:val="superscript"/>
        </w:rPr>
        <w:t>-</w:t>
      </w:r>
      <w:r>
        <w:rPr>
          <w:rFonts w:ascii="Times New Roman" w:hAnsi="Times New Roman" w:eastAsia="宋体" w:cs="Times New Roman"/>
          <w:color w:val="auto"/>
          <w:sz w:val="24"/>
          <w:szCs w:val="24"/>
        </w:rPr>
        <w:t>离子，依托现有工程污水处理站处理。</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电渗析膜分离系统排水：经离子交换树脂净化后的脱附液采用电渗析膜分离系统进行浓缩，浓缩过程中会产生一定量的淡化水和纯化液，其中淡化水产生量约为79.2m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/d，这部分水回用于脱附渣水洗，然后作为制浆使用。纯化液产生量约为64.5m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/d，纯化液进入MVR系统进一步浓缩。</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（3）MVR浓缩工序</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纯化液产生量约为64.5m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/d，纯化液进入MVR系统进一步浓缩，浓缩20~30%，该工序浓缩液产生量约为45.4m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/d，冷凝水产生量约为12.9m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/d，损失6.2m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（4）沉锂工序</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碳酸钠溶解用水：碳酸钠消耗量约为6201kg/d，饱和碳酸钠溶液配制需水量约为12.5m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配制用水采用碳酸锂一次水洗产生的废水及沉锂母液。</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沉锂母液：沉锂反应完成后，对碳酸锂溶液进行离心分离，得到碳酸锂湿品（约4.9t/d）和沉锂母液，沉锂母液约为56.4m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/d，其中部分（2.2m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/d）用于溶解碳酸钠，其余54.2m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/d全部进入氧化铝生产线母液蒸发工序。</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碳酸锂水洗用水：沉锂完成后，为提高碳酸锂质量，需进行两次水洗，一次水洗采用二次水洗产生的洗水。二次水洗采用高纯水，用水量约为碳酸锂量的3倍，约为10.3m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/d，由热电厂高纯水车间提供。经离心分离，碳酸锂湿品中的含水率约为30%，这部分水全部在烘干工序损耗，损耗量约为1.5m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（5）碱液喷淋塔用水</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本项目硝酸储罐呼吸口等区域会产生一定量的硝酸雾，经收集后引入1套碱液喷淋塔进行处理。喷淋措施配套建设1套循环水系统</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这部分水循环使用，由于蒸发耗散作用，会有一定量的损耗，定期添加喷淋液。喷淋水循环量为10m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/h，损耗水量按循环量的1%计，则补充水量为2.4m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/d（876m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/a）。</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所用喷淋液为NaOH溶液和水，定期补充氢氧化钠，碱液使用一段时间后，含盐量增加，影响中和效果，需要定期更换新液，更换周期为1月/次（单次24m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，喷淋液占池容的80%）</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年更换喷淋液的量约为288m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/a（约0.8m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/d），这部分废水全部进入厂区现有污水处理站处理，然后回用于氧化铝生产线。</w:t>
      </w:r>
    </w:p>
    <w:p>
      <w:pPr>
        <w:pStyle w:val="2"/>
        <w:rPr>
          <w:rFonts w:hint="eastAsia"/>
          <w:lang w:val="en-US" w:eastAsia="zh-CN"/>
        </w:rPr>
      </w:pPr>
      <w:r>
        <w:rPr>
          <w:rFonts w:hint="eastAsia"/>
          <w:lang w:val="en-US" w:eastAsia="zh-CN"/>
        </w:rPr>
        <w:t>（6）车间保洁</w:t>
      </w:r>
    </w:p>
    <w:p>
      <w:pPr>
        <w:spacing w:before="0" w:beforeAutospacing="0" w:line="520" w:lineRule="exact"/>
        <w:ind w:firstLine="480" w:firstLineChars="200"/>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本项目车间定期进行清扫保洁，车间保洁用水量为2m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/d，其中蒸发损耗量约为10%，则车间保洁废水产生量为1.8m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/d，该部分废水</w:t>
      </w:r>
      <w:r>
        <w:rPr>
          <w:rFonts w:ascii="Times New Roman" w:hAnsi="Times New Roman" w:eastAsia="宋体" w:cs="Times New Roman"/>
          <w:color w:val="auto"/>
          <w:sz w:val="24"/>
          <w:szCs w:val="24"/>
        </w:rPr>
        <w:t>全部进入厂区现有污水处理站处理，然后回用于氧化铝生产线。</w:t>
      </w:r>
    </w:p>
    <w:p>
      <w:pPr>
        <w:spacing w:before="0" w:beforeAutospacing="0" w:line="520" w:lineRule="exact"/>
        <w:ind w:firstLine="480" w:firstLineChars="200"/>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与环评阶段对比，实际生产用水消耗量略大于环评阶段设计消耗量，对比水平衡图，主要变动为</w:t>
      </w:r>
      <w:r>
        <w:rPr>
          <w:rFonts w:ascii="Times New Roman" w:hAnsi="Times New Roman" w:eastAsia="宋体" w:cs="Times New Roman"/>
          <w:color w:val="auto"/>
          <w:sz w:val="24"/>
          <w:szCs w:val="24"/>
        </w:rPr>
        <w:t>脱附工序脱附过程中不</w:t>
      </w:r>
      <w:r>
        <w:rPr>
          <w:rFonts w:hint="eastAsia" w:ascii="Times New Roman" w:hAnsi="Times New Roman" w:eastAsia="宋体" w:cs="Times New Roman"/>
          <w:color w:val="auto"/>
          <w:sz w:val="24"/>
          <w:szCs w:val="24"/>
          <w:lang w:val="en-US" w:eastAsia="zh-CN"/>
        </w:rPr>
        <w:t>再</w:t>
      </w:r>
      <w:r>
        <w:rPr>
          <w:rFonts w:ascii="Times New Roman" w:hAnsi="Times New Roman" w:eastAsia="宋体" w:cs="Times New Roman"/>
          <w:color w:val="auto"/>
          <w:sz w:val="24"/>
          <w:szCs w:val="24"/>
        </w:rPr>
        <w:t>使用硝酸做催化剂，</w:t>
      </w:r>
      <w:r>
        <w:rPr>
          <w:rFonts w:hint="eastAsia" w:ascii="Times New Roman" w:hAnsi="Times New Roman" w:eastAsia="宋体" w:cs="Times New Roman"/>
          <w:color w:val="auto"/>
          <w:sz w:val="24"/>
          <w:szCs w:val="24"/>
          <w:lang w:val="en-US" w:eastAsia="zh-CN"/>
        </w:rPr>
        <w:t>而是</w:t>
      </w:r>
      <w:r>
        <w:rPr>
          <w:rFonts w:ascii="Times New Roman" w:hAnsi="Times New Roman" w:eastAsia="宋体" w:cs="Times New Roman"/>
          <w:color w:val="auto"/>
          <w:sz w:val="24"/>
          <w:szCs w:val="24"/>
        </w:rPr>
        <w:t>设置水槽，内存除盐水，作为升温介质，待温度达到要求后进料，进行脱附，</w:t>
      </w:r>
      <w:r>
        <w:rPr>
          <w:rFonts w:hint="eastAsia" w:ascii="Times New Roman" w:hAnsi="Times New Roman" w:eastAsia="宋体" w:cs="Times New Roman"/>
          <w:color w:val="auto"/>
          <w:sz w:val="24"/>
          <w:szCs w:val="24"/>
          <w:lang w:val="en-US" w:eastAsia="zh-CN"/>
        </w:rPr>
        <w:t>因此高纯水制备车间用水量有所增加，对应的脱附系统进水量有所增加。但项目废水去向未发生变动。</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本项目水平衡详见下图。</w:t>
      </w:r>
    </w:p>
    <w:p>
      <w:pPr>
        <w:spacing w:before="0" w:beforeAutospacing="0" w:line="520" w:lineRule="exact"/>
        <w:ind w:firstLine="480" w:firstLineChars="200"/>
        <w:jc w:val="both"/>
        <w:rPr>
          <w:rFonts w:ascii="Times New Roman" w:hAnsi="Times New Roman" w:eastAsia="宋体" w:cs="Times New Roman"/>
          <w:color w:val="auto"/>
          <w:sz w:val="24"/>
          <w:szCs w:val="24"/>
        </w:rPr>
        <w:sectPr>
          <w:pgSz w:w="11906" w:h="16838"/>
          <w:pgMar w:top="1418" w:right="1474" w:bottom="1418" w:left="1474" w:header="851" w:footer="992" w:gutter="0"/>
          <w:pgBorders>
            <w:top w:val="none" w:sz="0" w:space="0"/>
            <w:left w:val="none" w:sz="0" w:space="0"/>
            <w:bottom w:val="none" w:sz="0" w:space="0"/>
            <w:right w:val="none" w:sz="0" w:space="0"/>
          </w:pgBorders>
          <w:cols w:space="425" w:num="1"/>
          <w:docGrid w:type="lines" w:linePitch="312" w:charSpace="0"/>
        </w:sectPr>
      </w:pPr>
    </w:p>
    <w:p>
      <w:pPr>
        <w:spacing w:before="0" w:beforeAutospacing="0" w:line="520" w:lineRule="exact"/>
        <w:jc w:val="center"/>
        <w:rPr>
          <w:rFonts w:ascii="Times New Roman" w:hAnsi="Times New Roman" w:eastAsia="宋体" w:cs="Times New Roman"/>
          <w:b/>
          <w:color w:val="auto"/>
          <w:sz w:val="24"/>
          <w:szCs w:val="24"/>
        </w:rPr>
        <w:sectPr>
          <w:pgSz w:w="16838" w:h="11906" w:orient="landscape"/>
          <w:pgMar w:top="1474" w:right="1418" w:bottom="1474" w:left="1418" w:header="851" w:footer="992" w:gutter="0"/>
          <w:pgBorders>
            <w:top w:val="none" w:sz="0" w:space="0"/>
            <w:left w:val="none" w:sz="0" w:space="0"/>
            <w:bottom w:val="none" w:sz="0" w:space="0"/>
            <w:right w:val="none" w:sz="0" w:space="0"/>
          </w:pgBorders>
          <w:cols w:space="425" w:num="1"/>
          <w:docGrid w:type="lines" w:linePitch="312" w:charSpace="0"/>
        </w:sectPr>
      </w:pPr>
      <w:r>
        <w:drawing>
          <wp:anchor distT="0" distB="0" distL="114300" distR="114300" simplePos="0" relativeHeight="251660288" behindDoc="0" locked="0" layoutInCell="1" allowOverlap="1">
            <wp:simplePos x="0" y="0"/>
            <wp:positionH relativeFrom="column">
              <wp:posOffset>15875</wp:posOffset>
            </wp:positionH>
            <wp:positionV relativeFrom="paragraph">
              <wp:posOffset>-206375</wp:posOffset>
            </wp:positionV>
            <wp:extent cx="8771255" cy="5533390"/>
            <wp:effectExtent l="0" t="0" r="10795" b="1016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rcRect l="6692" t="11614" r="10442" b="14404"/>
                    <a:stretch>
                      <a:fillRect/>
                    </a:stretch>
                  </pic:blipFill>
                  <pic:spPr>
                    <a:xfrm>
                      <a:off x="0" y="0"/>
                      <a:ext cx="8771255" cy="5533390"/>
                    </a:xfrm>
                    <a:prstGeom prst="rect">
                      <a:avLst/>
                    </a:prstGeom>
                    <a:noFill/>
                    <a:ln>
                      <a:noFill/>
                    </a:ln>
                  </pic:spPr>
                </pic:pic>
              </a:graphicData>
            </a:graphic>
          </wp:anchor>
        </w:drawing>
      </w:r>
      <w:r>
        <w:rPr>
          <w:rFonts w:ascii="Times New Roman" w:hAnsi="Times New Roman" w:eastAsia="宋体" w:cs="Times New Roman"/>
          <w:b/>
          <w:color w:val="auto"/>
          <w:sz w:val="24"/>
          <w:szCs w:val="24"/>
        </w:rPr>
        <w:t>图3-1  项目水平衡图</w:t>
      </w:r>
    </w:p>
    <w:p>
      <w:pPr>
        <w:pStyle w:val="4"/>
        <w:spacing w:before="0" w:beforeAutospacing="0" w:after="0" w:line="520" w:lineRule="exact"/>
        <w:rPr>
          <w:rFonts w:hint="eastAsia" w:ascii="Times New Roman" w:hAnsi="Times New Roman" w:eastAsia="宋体" w:cs="Times New Roman"/>
          <w:color w:val="auto"/>
          <w:sz w:val="28"/>
          <w:szCs w:val="28"/>
          <w:lang w:eastAsia="zh-CN"/>
        </w:rPr>
      </w:pPr>
      <w:r>
        <w:rPr>
          <w:rFonts w:ascii="Times New Roman" w:hAnsi="Times New Roman" w:eastAsia="宋体" w:cs="Times New Roman"/>
          <w:color w:val="auto"/>
          <w:sz w:val="28"/>
          <w:szCs w:val="28"/>
        </w:rPr>
        <w:t>3.5生产工艺</w:t>
      </w:r>
      <w:r>
        <w:rPr>
          <w:rFonts w:hint="eastAsia" w:ascii="Times New Roman" w:hAnsi="Times New Roman" w:eastAsia="宋体" w:cs="Times New Roman"/>
          <w:color w:val="FF0000"/>
          <w:sz w:val="28"/>
          <w:szCs w:val="28"/>
          <w:lang w:eastAsia="zh-CN"/>
        </w:rPr>
        <w:t>（</w:t>
      </w:r>
      <w:r>
        <w:rPr>
          <w:rFonts w:hint="eastAsia" w:ascii="Times New Roman" w:hAnsi="Times New Roman" w:eastAsia="宋体" w:cs="Times New Roman"/>
          <w:color w:val="FF0000"/>
          <w:sz w:val="28"/>
          <w:szCs w:val="28"/>
          <w:lang w:val="en-US" w:eastAsia="zh-CN"/>
        </w:rPr>
        <w:t>涉密</w:t>
      </w:r>
      <w:r>
        <w:rPr>
          <w:rFonts w:hint="eastAsia" w:ascii="Times New Roman" w:hAnsi="Times New Roman" w:eastAsia="宋体" w:cs="Times New Roman"/>
          <w:color w:val="FF0000"/>
          <w:sz w:val="28"/>
          <w:szCs w:val="28"/>
          <w:lang w:eastAsia="zh-CN"/>
        </w:rPr>
        <w:t>）</w:t>
      </w:r>
    </w:p>
    <w:p>
      <w:pPr>
        <w:spacing w:before="0" w:beforeAutospacing="0" w:line="520" w:lineRule="exact"/>
        <w:ind w:firstLine="480" w:firstLineChars="200"/>
        <w:jc w:val="both"/>
        <w:rPr>
          <w:rFonts w:ascii="Times New Roman" w:hAnsi="Times New Roman" w:eastAsia="宋体" w:cs="Times New Roman"/>
          <w:color w:val="auto"/>
          <w:sz w:val="24"/>
          <w:szCs w:val="24"/>
        </w:rPr>
      </w:pPr>
    </w:p>
    <w:p>
      <w:pPr>
        <w:spacing w:before="0" w:beforeAutospacing="0" w:line="520" w:lineRule="exact"/>
        <w:ind w:firstLine="480" w:firstLineChars="200"/>
        <w:jc w:val="both"/>
        <w:rPr>
          <w:rFonts w:ascii="Times New Roman" w:hAnsi="Times New Roman" w:eastAsia="宋体" w:cs="Times New Roman"/>
          <w:color w:val="auto"/>
          <w:sz w:val="24"/>
          <w:szCs w:val="24"/>
        </w:rPr>
      </w:pPr>
    </w:p>
    <w:p>
      <w:pPr>
        <w:spacing w:before="0" w:beforeAutospacing="0" w:line="520" w:lineRule="exact"/>
        <w:ind w:firstLine="480" w:firstLineChars="200"/>
        <w:jc w:val="both"/>
        <w:rPr>
          <w:rFonts w:ascii="Times New Roman" w:hAnsi="Times New Roman" w:eastAsia="宋体" w:cs="Times New Roman"/>
          <w:color w:val="auto"/>
          <w:sz w:val="24"/>
          <w:szCs w:val="24"/>
        </w:rPr>
      </w:pPr>
    </w:p>
    <w:p>
      <w:pPr>
        <w:spacing w:before="0" w:beforeAutospacing="0" w:line="520" w:lineRule="exact"/>
        <w:ind w:firstLine="480" w:firstLineChars="200"/>
        <w:jc w:val="both"/>
        <w:rPr>
          <w:rFonts w:ascii="Times New Roman" w:hAnsi="Times New Roman" w:eastAsia="宋体" w:cs="Times New Roman"/>
          <w:color w:val="auto"/>
          <w:sz w:val="24"/>
          <w:szCs w:val="24"/>
        </w:rPr>
      </w:pPr>
    </w:p>
    <w:p>
      <w:pPr>
        <w:spacing w:before="0" w:beforeAutospacing="0" w:line="520" w:lineRule="exact"/>
        <w:ind w:firstLine="480" w:firstLineChars="200"/>
        <w:jc w:val="both"/>
        <w:rPr>
          <w:rFonts w:ascii="Times New Roman" w:hAnsi="Times New Roman" w:eastAsia="宋体" w:cs="Times New Roman"/>
          <w:color w:val="auto"/>
          <w:sz w:val="24"/>
          <w:szCs w:val="24"/>
        </w:rPr>
      </w:pPr>
    </w:p>
    <w:p>
      <w:pPr>
        <w:spacing w:before="0" w:beforeAutospacing="0" w:line="520" w:lineRule="exact"/>
        <w:ind w:firstLine="480" w:firstLineChars="200"/>
        <w:jc w:val="both"/>
        <w:rPr>
          <w:rFonts w:ascii="Times New Roman" w:hAnsi="Times New Roman" w:eastAsia="宋体" w:cs="Times New Roman"/>
          <w:color w:val="auto"/>
          <w:sz w:val="24"/>
          <w:szCs w:val="24"/>
        </w:rPr>
      </w:pPr>
    </w:p>
    <w:p>
      <w:pPr>
        <w:spacing w:before="0" w:beforeAutospacing="0" w:line="520" w:lineRule="exact"/>
        <w:ind w:firstLine="480" w:firstLineChars="200"/>
        <w:jc w:val="both"/>
        <w:rPr>
          <w:rFonts w:ascii="Times New Roman" w:hAnsi="Times New Roman" w:eastAsia="宋体" w:cs="Times New Roman"/>
          <w:color w:val="auto"/>
          <w:sz w:val="24"/>
          <w:szCs w:val="24"/>
        </w:rPr>
      </w:pPr>
    </w:p>
    <w:p>
      <w:pPr>
        <w:spacing w:before="0" w:beforeAutospacing="0" w:line="520" w:lineRule="exact"/>
        <w:ind w:firstLine="480" w:firstLineChars="200"/>
        <w:jc w:val="both"/>
        <w:rPr>
          <w:rFonts w:ascii="Times New Roman" w:hAnsi="Times New Roman" w:eastAsia="宋体" w:cs="Times New Roman"/>
          <w:color w:val="auto"/>
          <w:sz w:val="24"/>
          <w:szCs w:val="24"/>
        </w:rPr>
      </w:pPr>
    </w:p>
    <w:p>
      <w:pPr>
        <w:spacing w:before="0" w:beforeAutospacing="0" w:line="520" w:lineRule="exact"/>
        <w:ind w:firstLine="480" w:firstLineChars="200"/>
        <w:jc w:val="both"/>
        <w:rPr>
          <w:rFonts w:ascii="Times New Roman" w:hAnsi="Times New Roman" w:eastAsia="宋体" w:cs="Times New Roman"/>
          <w:color w:val="auto"/>
          <w:sz w:val="24"/>
          <w:szCs w:val="24"/>
        </w:rPr>
      </w:pPr>
    </w:p>
    <w:p>
      <w:pPr>
        <w:spacing w:before="0" w:beforeAutospacing="0" w:line="520" w:lineRule="exact"/>
        <w:ind w:firstLine="480" w:firstLineChars="200"/>
        <w:jc w:val="both"/>
        <w:rPr>
          <w:rFonts w:ascii="Times New Roman" w:hAnsi="Times New Roman" w:eastAsia="宋体" w:cs="Times New Roman"/>
          <w:color w:val="auto"/>
          <w:sz w:val="24"/>
          <w:szCs w:val="24"/>
        </w:rPr>
      </w:pPr>
    </w:p>
    <w:p>
      <w:pPr>
        <w:spacing w:before="0" w:beforeAutospacing="0" w:line="520" w:lineRule="exact"/>
        <w:ind w:firstLine="480" w:firstLineChars="200"/>
        <w:jc w:val="both"/>
        <w:rPr>
          <w:rFonts w:ascii="Times New Roman" w:hAnsi="Times New Roman" w:eastAsia="宋体" w:cs="Times New Roman"/>
          <w:color w:val="auto"/>
          <w:sz w:val="24"/>
          <w:szCs w:val="24"/>
        </w:rPr>
      </w:pPr>
    </w:p>
    <w:p>
      <w:pPr>
        <w:spacing w:before="0" w:beforeAutospacing="0" w:line="520" w:lineRule="exact"/>
        <w:ind w:firstLine="480" w:firstLineChars="200"/>
        <w:jc w:val="both"/>
        <w:rPr>
          <w:rFonts w:ascii="Times New Roman" w:hAnsi="Times New Roman" w:eastAsia="宋体" w:cs="Times New Roman"/>
          <w:color w:val="auto"/>
          <w:sz w:val="24"/>
          <w:szCs w:val="24"/>
        </w:rPr>
      </w:pPr>
    </w:p>
    <w:p>
      <w:pPr>
        <w:spacing w:before="0" w:beforeAutospacing="0" w:line="520" w:lineRule="exact"/>
        <w:ind w:firstLine="480" w:firstLineChars="200"/>
        <w:jc w:val="both"/>
        <w:rPr>
          <w:rFonts w:ascii="Times New Roman" w:hAnsi="Times New Roman" w:eastAsia="宋体" w:cs="Times New Roman"/>
          <w:color w:val="auto"/>
          <w:sz w:val="24"/>
          <w:szCs w:val="24"/>
        </w:rPr>
      </w:pPr>
    </w:p>
    <w:p>
      <w:pPr>
        <w:spacing w:before="0" w:beforeAutospacing="0" w:line="520" w:lineRule="exact"/>
        <w:ind w:firstLine="480" w:firstLineChars="200"/>
        <w:jc w:val="both"/>
        <w:rPr>
          <w:rFonts w:ascii="Times New Roman" w:hAnsi="Times New Roman" w:eastAsia="宋体" w:cs="Times New Roman"/>
          <w:color w:val="auto"/>
          <w:sz w:val="24"/>
          <w:szCs w:val="24"/>
        </w:rPr>
      </w:pPr>
    </w:p>
    <w:p>
      <w:pPr>
        <w:spacing w:before="0" w:beforeAutospacing="0" w:line="520" w:lineRule="exact"/>
        <w:ind w:firstLine="480" w:firstLineChars="200"/>
        <w:jc w:val="both"/>
        <w:rPr>
          <w:rFonts w:ascii="Times New Roman" w:hAnsi="Times New Roman" w:eastAsia="宋体" w:cs="Times New Roman"/>
          <w:color w:val="auto"/>
          <w:sz w:val="24"/>
          <w:szCs w:val="24"/>
        </w:rPr>
      </w:pPr>
    </w:p>
    <w:p>
      <w:pPr>
        <w:spacing w:before="0" w:beforeAutospacing="0" w:line="520" w:lineRule="exact"/>
        <w:ind w:firstLine="480" w:firstLineChars="200"/>
        <w:jc w:val="both"/>
        <w:rPr>
          <w:rFonts w:ascii="Times New Roman" w:hAnsi="Times New Roman" w:eastAsia="宋体" w:cs="Times New Roman"/>
          <w:color w:val="auto"/>
          <w:sz w:val="24"/>
          <w:szCs w:val="24"/>
        </w:rPr>
      </w:pPr>
    </w:p>
    <w:p>
      <w:pPr>
        <w:spacing w:before="0" w:beforeAutospacing="0" w:line="520" w:lineRule="exact"/>
        <w:ind w:firstLine="480" w:firstLineChars="200"/>
        <w:jc w:val="both"/>
        <w:rPr>
          <w:rFonts w:ascii="Times New Roman" w:hAnsi="Times New Roman" w:eastAsia="宋体" w:cs="Times New Roman"/>
          <w:color w:val="auto"/>
          <w:sz w:val="24"/>
          <w:szCs w:val="24"/>
        </w:rPr>
      </w:pPr>
    </w:p>
    <w:p>
      <w:pPr>
        <w:spacing w:before="0" w:beforeAutospacing="0" w:line="520" w:lineRule="exact"/>
        <w:ind w:firstLine="480" w:firstLineChars="200"/>
        <w:jc w:val="both"/>
        <w:rPr>
          <w:rFonts w:ascii="Times New Roman" w:hAnsi="Times New Roman" w:eastAsia="宋体" w:cs="Times New Roman"/>
          <w:color w:val="auto"/>
          <w:sz w:val="24"/>
          <w:szCs w:val="24"/>
        </w:rPr>
      </w:pPr>
    </w:p>
    <w:p>
      <w:pPr>
        <w:spacing w:before="0" w:beforeAutospacing="0" w:line="520" w:lineRule="exact"/>
        <w:ind w:firstLine="480" w:firstLineChars="200"/>
        <w:jc w:val="both"/>
        <w:rPr>
          <w:rFonts w:ascii="Times New Roman" w:hAnsi="Times New Roman" w:eastAsia="宋体" w:cs="Times New Roman"/>
          <w:color w:val="auto"/>
          <w:sz w:val="24"/>
          <w:szCs w:val="24"/>
        </w:rPr>
      </w:pPr>
    </w:p>
    <w:p>
      <w:pPr>
        <w:spacing w:before="0" w:beforeAutospacing="0" w:line="520" w:lineRule="exact"/>
        <w:ind w:firstLine="480" w:firstLineChars="200"/>
        <w:jc w:val="both"/>
        <w:rPr>
          <w:rFonts w:ascii="Times New Roman" w:hAnsi="Times New Roman" w:eastAsia="宋体" w:cs="Times New Roman"/>
          <w:color w:val="auto"/>
          <w:sz w:val="24"/>
          <w:szCs w:val="24"/>
        </w:rPr>
      </w:pPr>
    </w:p>
    <w:p>
      <w:pPr>
        <w:pStyle w:val="4"/>
        <w:spacing w:before="0" w:beforeAutospacing="0" w:after="0" w:line="520" w:lineRule="exac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3.6项目变动情况</w:t>
      </w:r>
    </w:p>
    <w:p>
      <w:pPr>
        <w:spacing w:before="0" w:beforeAutospacing="0" w:line="520" w:lineRule="exact"/>
        <w:ind w:firstLine="480" w:firstLineChars="200"/>
        <w:jc w:val="both"/>
        <w:rPr>
          <w:rFonts w:ascii="Times New Roman" w:hAnsi="Times New Roman" w:eastAsia="宋体" w:cs="Times New Roman"/>
          <w:color w:val="auto"/>
          <w:sz w:val="24"/>
          <w:szCs w:val="24"/>
        </w:rPr>
        <w:sectPr>
          <w:pgSz w:w="11906" w:h="16838"/>
          <w:pgMar w:top="1418" w:right="1474" w:bottom="1418" w:left="1474"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宋体" w:cs="Times New Roman"/>
          <w:color w:val="auto"/>
          <w:sz w:val="24"/>
          <w:szCs w:val="24"/>
        </w:rPr>
        <w:t>根据《河南省生态环境厅办公室关于规范涉变动污染影响类项目环评与排污许可管理的通知》（豫环办〔2023〕4号）等相关文件要求可知，建设项目的环境影响报告书（表）经批准后、通过竣工环境保护验收前，项目的性质、规模、地点、生产工艺和环境保护措施五个因素中的一项或一项以上发生变动的，建设单位应当依据已发布</w:t>
      </w:r>
    </w:p>
    <w:p>
      <w:pPr>
        <w:spacing w:before="0" w:beforeAutospacing="0" w:line="520" w:lineRule="exact"/>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的行业建设项目重大变动清单或环办环评函〔2020〕688号文件，判定是否属于重大变动。对于经判定属于重大变动的，建设单位应当依法重新报批环境影响评价文件，取得批复后纳入排污许可和竣工环境保护验收管理；经判定不属于重大变动的，可直接纳入排污许可和竣工环境保护验收管理。</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根据现场调查及建设单位提供的资料，项目实际建设与《污染影响类建设项目重大变动清单（试行）》对比情况详见下表</w:t>
      </w:r>
      <w:r>
        <w:rPr>
          <w:rFonts w:hint="eastAsia" w:ascii="Times New Roman" w:hAnsi="Times New Roman" w:eastAsia="宋体" w:cs="Times New Roman"/>
          <w:color w:val="auto"/>
          <w:sz w:val="24"/>
          <w:szCs w:val="24"/>
          <w:lang w:val="en-US" w:eastAsia="zh-CN"/>
        </w:rPr>
        <w:t>3-5</w:t>
      </w:r>
      <w:r>
        <w:rPr>
          <w:rFonts w:ascii="Times New Roman" w:hAnsi="Times New Roman" w:eastAsia="宋体" w:cs="Times New Roman"/>
          <w:color w:val="auto"/>
          <w:sz w:val="24"/>
          <w:szCs w:val="24"/>
        </w:rPr>
        <w:t>。</w:t>
      </w:r>
    </w:p>
    <w:p>
      <w:pPr>
        <w:pStyle w:val="26"/>
        <w:numPr>
          <w:ilvl w:val="0"/>
          <w:numId w:val="2"/>
        </w:numPr>
        <w:spacing w:before="0" w:beforeAutospacing="0" w:line="520" w:lineRule="exact"/>
        <w:ind w:left="0" w:firstLine="0" w:firstLineChars="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项目实际建设与《污染影响类建设项目重大变动清单（试行）》对比情况一览表</w:t>
      </w:r>
    </w:p>
    <w:tbl>
      <w:tblPr>
        <w:tblStyle w:val="1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428"/>
        <w:gridCol w:w="4045"/>
        <w:gridCol w:w="3698"/>
        <w:gridCol w:w="2754"/>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8" w:type="pct"/>
            <w:gridSpan w:val="2"/>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bCs/>
                <w:color w:val="auto"/>
                <w:sz w:val="21"/>
                <w:szCs w:val="21"/>
              </w:rPr>
              <w:t>《污染影响类建设项目重大变动清单（试行）》</w:t>
            </w:r>
          </w:p>
        </w:tc>
        <w:tc>
          <w:tcPr>
            <w:tcW w:w="1435"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环评及批复</w:t>
            </w:r>
          </w:p>
        </w:tc>
        <w:tc>
          <w:tcPr>
            <w:tcW w:w="1313"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实际建设</w:t>
            </w:r>
          </w:p>
        </w:tc>
        <w:tc>
          <w:tcPr>
            <w:tcW w:w="909"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变动情况及变动原因</w:t>
            </w:r>
          </w:p>
        </w:tc>
        <w:tc>
          <w:tcPr>
            <w:tcW w:w="313"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性质</w:t>
            </w:r>
          </w:p>
        </w:tc>
        <w:tc>
          <w:tcPr>
            <w:tcW w:w="869"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w:t>
            </w:r>
            <w:r>
              <w:rPr>
                <w:rFonts w:ascii="Times New Roman" w:hAnsi="Times New Roman" w:eastAsia="宋体" w:cs="Times New Roman"/>
                <w:color w:val="auto"/>
                <w:sz w:val="21"/>
                <w:szCs w:val="21"/>
              </w:rPr>
              <w:t>建设项目开发、使用功能发生变化的。</w:t>
            </w:r>
          </w:p>
        </w:tc>
        <w:tc>
          <w:tcPr>
            <w:tcW w:w="1435"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改扩建生产类项目，年产碳酸锂1250t。</w:t>
            </w:r>
          </w:p>
        </w:tc>
        <w:tc>
          <w:tcPr>
            <w:tcW w:w="1313"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改扩建生产类项目，年产碳酸锂1250t。</w:t>
            </w:r>
          </w:p>
        </w:tc>
        <w:tc>
          <w:tcPr>
            <w:tcW w:w="90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未发生变动。</w:t>
            </w:r>
          </w:p>
        </w:tc>
        <w:tc>
          <w:tcPr>
            <w:tcW w:w="31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规模</w:t>
            </w:r>
          </w:p>
        </w:tc>
        <w:tc>
          <w:tcPr>
            <w:tcW w:w="869"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2.</w:t>
            </w:r>
            <w:r>
              <w:rPr>
                <w:rFonts w:ascii="Times New Roman" w:hAnsi="Times New Roman" w:eastAsia="宋体" w:cs="Times New Roman"/>
                <w:color w:val="auto"/>
                <w:sz w:val="21"/>
                <w:szCs w:val="21"/>
              </w:rPr>
              <w:t>生产、处置或储存能力增大30%及以上的。</w:t>
            </w:r>
          </w:p>
        </w:tc>
        <w:tc>
          <w:tcPr>
            <w:tcW w:w="143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年产碳酸锂1250t。</w:t>
            </w:r>
          </w:p>
        </w:tc>
        <w:tc>
          <w:tcPr>
            <w:tcW w:w="131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年产碳酸锂1250t。</w:t>
            </w:r>
          </w:p>
        </w:tc>
        <w:tc>
          <w:tcPr>
            <w:tcW w:w="90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未发生变动。</w:t>
            </w:r>
          </w:p>
        </w:tc>
        <w:tc>
          <w:tcPr>
            <w:tcW w:w="31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869"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3.</w:t>
            </w:r>
            <w:r>
              <w:rPr>
                <w:rFonts w:ascii="Times New Roman" w:hAnsi="Times New Roman" w:eastAsia="宋体" w:cs="Times New Roman"/>
                <w:color w:val="auto"/>
                <w:sz w:val="21"/>
                <w:szCs w:val="21"/>
              </w:rPr>
              <w:t>生产、处置或储存能力增大，导致废水第一类污染物排放量增加的。</w:t>
            </w:r>
          </w:p>
        </w:tc>
        <w:tc>
          <w:tcPr>
            <w:tcW w:w="1435"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项目生产过程中废水主要为离子交换树脂再生废水、碱液喷淋塔定期排水、车间保洁废水及热电厂制水车间新增的制水废水，废水收集后通过管道输送至现有工业废水处理站统一处理，然后回用于氧化铝生产线。</w:t>
            </w:r>
          </w:p>
        </w:tc>
        <w:tc>
          <w:tcPr>
            <w:tcW w:w="1313"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项目生产过程中废水主要为离子交换树脂再生废水、碱液喷淋塔定期排水、车间保洁废水及热电厂制水车间新增的制水废水，废水收集后通过管道输送至现有工业废水处理站统一处理，然后回用于氧化铝生产线。</w:t>
            </w:r>
          </w:p>
        </w:tc>
        <w:tc>
          <w:tcPr>
            <w:tcW w:w="90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未发生变动。</w:t>
            </w:r>
          </w:p>
        </w:tc>
        <w:tc>
          <w:tcPr>
            <w:tcW w:w="31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869"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4.</w:t>
            </w:r>
            <w:r>
              <w:rPr>
                <w:rFonts w:ascii="Times New Roman" w:hAnsi="Times New Roman" w:eastAsia="宋体" w:cs="Times New Roman"/>
                <w:color w:val="auto"/>
                <w:sz w:val="21"/>
                <w:szCs w:val="21"/>
              </w:rPr>
              <w:t>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1435"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项目所在区域PM</w:t>
            </w:r>
            <w:r>
              <w:rPr>
                <w:rFonts w:ascii="Times New Roman" w:hAnsi="Times New Roman" w:eastAsia="宋体" w:cs="Times New Roman"/>
                <w:color w:val="auto"/>
                <w:sz w:val="21"/>
                <w:szCs w:val="21"/>
                <w:vertAlign w:val="subscript"/>
              </w:rPr>
              <w:t>10</w:t>
            </w:r>
            <w:r>
              <w:rPr>
                <w:rFonts w:ascii="Times New Roman" w:hAnsi="Times New Roman" w:eastAsia="宋体" w:cs="Times New Roman"/>
                <w:color w:val="auto"/>
                <w:sz w:val="21"/>
                <w:szCs w:val="21"/>
              </w:rPr>
              <w:t>、PM</w:t>
            </w:r>
            <w:r>
              <w:rPr>
                <w:rFonts w:ascii="Times New Roman" w:hAnsi="Times New Roman" w:eastAsia="宋体" w:cs="Times New Roman"/>
                <w:color w:val="auto"/>
                <w:sz w:val="21"/>
                <w:szCs w:val="21"/>
                <w:vertAlign w:val="subscript"/>
              </w:rPr>
              <w:t>2.5</w:t>
            </w:r>
            <w:r>
              <w:rPr>
                <w:rFonts w:ascii="Times New Roman" w:hAnsi="Times New Roman" w:eastAsia="宋体" w:cs="Times New Roman"/>
                <w:color w:val="auto"/>
                <w:sz w:val="21"/>
                <w:szCs w:val="21"/>
              </w:rPr>
              <w:t>、O</w:t>
            </w:r>
            <w:r>
              <w:rPr>
                <w:rFonts w:ascii="Times New Roman" w:hAnsi="Times New Roman" w:eastAsia="宋体" w:cs="Times New Roman"/>
                <w:color w:val="auto"/>
                <w:sz w:val="21"/>
                <w:szCs w:val="21"/>
                <w:vertAlign w:val="subscript"/>
              </w:rPr>
              <w:t>3</w:t>
            </w:r>
            <w:r>
              <w:rPr>
                <w:rFonts w:ascii="Times New Roman" w:hAnsi="Times New Roman" w:eastAsia="宋体" w:cs="Times New Roman"/>
                <w:color w:val="auto"/>
                <w:sz w:val="21"/>
                <w:szCs w:val="21"/>
              </w:rPr>
              <w:t>年均浓度无法满足《环境空气质量标准》（GB3095-2012）中二级标准要求，项目所在区域属于环境质量不达标区。</w:t>
            </w:r>
          </w:p>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项目年产碳酸锂1250t。</w:t>
            </w:r>
          </w:p>
        </w:tc>
        <w:tc>
          <w:tcPr>
            <w:tcW w:w="1313"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项目所在区域为不达标区。</w:t>
            </w:r>
          </w:p>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项目实际生产能力为年产碳酸锂1250t，与环评批复生产能力一致。</w:t>
            </w:r>
          </w:p>
        </w:tc>
        <w:tc>
          <w:tcPr>
            <w:tcW w:w="909" w:type="pct"/>
            <w:vAlign w:val="center"/>
          </w:tcPr>
          <w:p>
            <w:pPr>
              <w:spacing w:before="0" w:beforeAutospacing="0"/>
              <w:jc w:val="center"/>
              <w:rPr>
                <w:rFonts w:ascii="Times New Roman" w:hAnsi="Times New Roman" w:eastAsia="宋体" w:cs="Times New Roman"/>
                <w:color w:val="auto"/>
              </w:rPr>
            </w:pPr>
            <w:r>
              <w:rPr>
                <w:rFonts w:ascii="Times New Roman" w:hAnsi="Times New Roman" w:eastAsia="宋体" w:cs="Times New Roman"/>
                <w:color w:val="auto"/>
                <w:sz w:val="21"/>
                <w:szCs w:val="21"/>
              </w:rPr>
              <w:t>未发生变动。</w:t>
            </w:r>
          </w:p>
        </w:tc>
        <w:tc>
          <w:tcPr>
            <w:tcW w:w="31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地点</w:t>
            </w:r>
          </w:p>
        </w:tc>
        <w:tc>
          <w:tcPr>
            <w:tcW w:w="869"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5.</w:t>
            </w:r>
            <w:r>
              <w:rPr>
                <w:rFonts w:ascii="Times New Roman" w:hAnsi="Times New Roman" w:eastAsia="宋体" w:cs="Times New Roman"/>
                <w:color w:val="auto"/>
                <w:sz w:val="21"/>
                <w:szCs w:val="21"/>
              </w:rPr>
              <w:t>重新选址；在原厂址附近调整（包括总平面布置变化）导致环境防护距离范围变化且新增敏感点的。</w:t>
            </w:r>
          </w:p>
        </w:tc>
        <w:tc>
          <w:tcPr>
            <w:tcW w:w="1435"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项目位于郑州市上街区新安路街道洛宁路与厂前路交叉口中铝矿业有限公司院内，项目无需设置大气环境防护距离。</w:t>
            </w:r>
          </w:p>
        </w:tc>
        <w:tc>
          <w:tcPr>
            <w:tcW w:w="1313"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项目位于郑州市上街区新安路街道洛宁路与厂前路交叉口中铝（郑州）铝业有限公司院内。项目无需设置大气环境防护距离。</w:t>
            </w:r>
          </w:p>
        </w:tc>
        <w:tc>
          <w:tcPr>
            <w:tcW w:w="909"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未发生变动。</w:t>
            </w:r>
            <w:r>
              <w:rPr>
                <w:rFonts w:hint="eastAsia" w:ascii="Times New Roman" w:hAnsi="Times New Roman" w:eastAsia="宋体" w:cs="Times New Roman"/>
                <w:color w:val="auto"/>
                <w:sz w:val="21"/>
                <w:szCs w:val="21"/>
              </w:rPr>
              <w:t>企业公司名称变更，但项目位置未发生变动。</w:t>
            </w:r>
          </w:p>
        </w:tc>
        <w:tc>
          <w:tcPr>
            <w:tcW w:w="31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生产工艺</w:t>
            </w:r>
          </w:p>
        </w:tc>
        <w:tc>
          <w:tcPr>
            <w:tcW w:w="869"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6</w:t>
            </w:r>
            <w:r>
              <w:rPr>
                <w:rFonts w:ascii="Times New Roman" w:hAnsi="Times New Roman" w:eastAsia="宋体" w:cs="Times New Roman"/>
                <w:color w:val="auto"/>
                <w:sz w:val="21"/>
                <w:szCs w:val="21"/>
              </w:rPr>
              <w:t>.新增产品品种或生产工艺（含主要生产装置、设备及配套设施）、主要原辅材料、燃料变化，导致以下情形之一：（1）新增排放污染物种类的（毒性、挥发性降低的除外）；（2）位于环境质量不达标区的建设项目相应污染物排放量增加的；（3）废水第一类污染物排放量增加的；（4）其他污染物排放量增加10%及以上的。</w:t>
            </w:r>
          </w:p>
        </w:tc>
        <w:tc>
          <w:tcPr>
            <w:tcW w:w="1435"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本项目产品为碳酸锂。</w:t>
            </w:r>
          </w:p>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项目生产工艺为：铝酸钠精液—锂富集—固液分离—洗涤—脱附—纯化除杂—浓缩—沉锂—水洗—烘干—碳酸锂成品。</w:t>
            </w:r>
          </w:p>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主要设备为：板式换热器、压滤机、脱附反应装置、微量元素平衡成套装置、电渗析膜分离成套装置、离子交换系统、过滤机、MVR蒸发成套装置、拆包机、输送机、给料机、反应槽、离心机、泵等。</w:t>
            </w:r>
          </w:p>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主要原辅材料为：铝酸钠精液、片碱、硝酸、碳酸钠。</w:t>
            </w:r>
          </w:p>
        </w:tc>
        <w:tc>
          <w:tcPr>
            <w:tcW w:w="1313"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本项目产品为碳酸锂。</w:t>
            </w:r>
          </w:p>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项目生产工艺为铝酸钠精液—锂富集—固液分离—洗涤—脱附—纯化除杂—浓缩—沉锂—水洗—烘干—碳酸锂成品。</w:t>
            </w:r>
          </w:p>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主要设备为：板式换热器、压滤机、脱附反应装置、微量元素平衡成套装置、电渗析膜分离成套装置、离子交换系统、过滤机、MVR蒸发成套装置、拆包机、输送机、给料机、反应槽、离心机、泵等。</w:t>
            </w:r>
          </w:p>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项目主要原辅材料为：铝酸钠精液、片碱、硝酸、碳酸钠。</w:t>
            </w:r>
          </w:p>
        </w:tc>
        <w:tc>
          <w:tcPr>
            <w:tcW w:w="909"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未发生变动。未新增产品品种、生产工艺，主要生产设备未发生变化，，主要原辅材料种类未发生变化。</w:t>
            </w:r>
          </w:p>
        </w:tc>
        <w:tc>
          <w:tcPr>
            <w:tcW w:w="31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否</w:t>
            </w:r>
          </w:p>
          <w:p>
            <w:pPr>
              <w:spacing w:before="0" w:beforeAutospacing="0"/>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869"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w:t>
            </w:r>
            <w:r>
              <w:rPr>
                <w:rFonts w:ascii="Times New Roman" w:hAnsi="Times New Roman" w:eastAsia="宋体" w:cs="Times New Roman"/>
                <w:color w:val="auto"/>
                <w:sz w:val="21"/>
                <w:szCs w:val="21"/>
              </w:rPr>
              <w:t>.物料运输、装卸、贮存方式变化，导致大气污染物无组织排放量增加10%及以上的。</w:t>
            </w:r>
          </w:p>
        </w:tc>
        <w:tc>
          <w:tcPr>
            <w:tcW w:w="1435"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本项目原料中铝酸钠精液来自现有氧化铝生产线，叶滤后的精液；片碱、碳酸钠采用袋装；硝酸贮存于储罐内；产品采用袋装方式。项目物料运输采用公路运输。</w:t>
            </w:r>
          </w:p>
        </w:tc>
        <w:tc>
          <w:tcPr>
            <w:tcW w:w="1313"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本项目原料中铝酸钠精液来自现有氧化铝生产线，叶滤后的精液；片碱、碳酸钠采用袋装；硝酸贮存于储罐内；产品采用袋装方式。</w:t>
            </w:r>
          </w:p>
        </w:tc>
        <w:tc>
          <w:tcPr>
            <w:tcW w:w="90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未发生变动。</w:t>
            </w:r>
          </w:p>
        </w:tc>
        <w:tc>
          <w:tcPr>
            <w:tcW w:w="31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环境保护措施</w:t>
            </w:r>
          </w:p>
        </w:tc>
        <w:tc>
          <w:tcPr>
            <w:tcW w:w="869"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w:t>
            </w:r>
            <w:r>
              <w:rPr>
                <w:rFonts w:ascii="Times New Roman" w:hAnsi="Times New Roman" w:eastAsia="宋体" w:cs="Times New Roman"/>
                <w:color w:val="auto"/>
                <w:sz w:val="21"/>
                <w:szCs w:val="21"/>
              </w:rPr>
              <w:t>.废气、废水污染防治措施变化，导致第6条中所列情形之一（废气无组织排放改为有组织排放、污染防治措施强化或改进的除外）或大气污染物无组织排放量增加10%及以上的。</w:t>
            </w:r>
          </w:p>
        </w:tc>
        <w:tc>
          <w:tcPr>
            <w:tcW w:w="1435"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热电厂出渣系统1#和2#炉渣输送系统冷渣机、板式、斗式输渣系统各配置1套脉冲布袋除尘器，输渣槽压盖进一步密封（现有工程整改措施）。配酸、脱附工序、纯化工序、硝酸储罐产生的硝酸雾经引风管引入1套三级碱液喷淋设施处理（效率95%），由1根15m高排气筒排放。烘干、包装工序产生的颗粒物经集气罩引入1套袋式除尘器处理（效率98%），由1根15m高排气筒排放。</w:t>
            </w:r>
          </w:p>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项目生产过程中废水主要为离子交换树脂再生废水、碱液喷淋塔定期排水、车间保洁废水及热电厂制水车间新增的制水废水，废水收集后通过管道输送至现有工业废水处理站统一处理，然后回用于氧化铝生产线。</w:t>
            </w:r>
          </w:p>
        </w:tc>
        <w:tc>
          <w:tcPr>
            <w:tcW w:w="1313"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已按环评及批复要求，对现有工程出渣系统1#和2#炉渣输送系统冷渣机、板式、斗式输渣系统各配置1套脉冲布袋除尘器，收集颗粒物经脉冲布袋除尘器处理后经15m高排气筒有组织排放。输渣槽压盖进一步密封。</w:t>
            </w:r>
          </w:p>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硝酸储罐产生的硝酸雾经引风管引入1套三级碱液喷淋设施处理后经15m高排气筒排放。</w:t>
            </w:r>
          </w:p>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烘干、包装工序产生的颗粒物经集气罩收集后经一套袋式除尘器处理后由1根15m高排气筒排放</w:t>
            </w:r>
            <w:r>
              <w:rPr>
                <w:rFonts w:ascii="Times New Roman" w:hAnsi="Times New Roman" w:eastAsia="宋体" w:cs="Times New Roman"/>
                <w:color w:val="auto"/>
                <w:sz w:val="21"/>
                <w:szCs w:val="21"/>
              </w:rPr>
              <w:t>。</w:t>
            </w:r>
          </w:p>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生产过程中废水主要为离子交换树脂再生废水、碱液喷淋塔定期排水、车间保洁废水及热电厂制水车间新增的制水废水，废水收集后通过管道输送至现有工业废水处理站统一处理，然后回用于氧化铝生产线。项目废水不外排。</w:t>
            </w:r>
          </w:p>
        </w:tc>
        <w:tc>
          <w:tcPr>
            <w:tcW w:w="909" w:type="pct"/>
            <w:vAlign w:val="center"/>
          </w:tcPr>
          <w:p>
            <w:pPr>
              <w:spacing w:before="0" w:beforeAutospacing="0"/>
              <w:jc w:val="both"/>
              <w:rPr>
                <w:rFonts w:hint="default" w:ascii="Times New Roman" w:hAnsi="Times New Roman" w:eastAsia="宋体" w:cs="Times New Roman"/>
                <w:color w:val="auto"/>
                <w:sz w:val="21"/>
                <w:szCs w:val="21"/>
                <w:highlight w:val="yellow"/>
                <w:lang w:val="en-US" w:eastAsia="zh-CN"/>
              </w:rPr>
            </w:pPr>
            <w:r>
              <w:rPr>
                <w:rFonts w:ascii="Times New Roman" w:hAnsi="Times New Roman" w:eastAsia="宋体" w:cs="Times New Roman"/>
                <w:color w:val="auto"/>
                <w:sz w:val="21"/>
                <w:szCs w:val="21"/>
              </w:rPr>
              <w:t>1.硝酸废气收集处理措施变动。实际生产中配酸在密闭管道中完成，配酸完成后直接经密闭管道输送至相应的生产工序，不设置单独的配酸槽，无需对配酸工序的硝酸雾进行收集处理；脱附工序不使用硝酸，无硝酸雾产生；纯化工序离子树脂再生环节将配置后的稀硝酸直接经密闭管道输送至树脂柱槽内，不设单独的稀酸槽，树脂柱槽为全封闭设备，无硝酸雾外排，无需进行收集处理。</w:t>
            </w:r>
          </w:p>
        </w:tc>
        <w:tc>
          <w:tcPr>
            <w:tcW w:w="31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869"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9</w:t>
            </w:r>
            <w:r>
              <w:rPr>
                <w:rFonts w:ascii="Times New Roman" w:hAnsi="Times New Roman" w:eastAsia="宋体" w:cs="Times New Roman"/>
                <w:color w:val="auto"/>
                <w:sz w:val="21"/>
                <w:szCs w:val="21"/>
              </w:rPr>
              <w:t>.新增废水直接排放口；废水由间接排放改为直接排放；废水直接排放口位置变化，导致不利环境影响加重的。</w:t>
            </w:r>
          </w:p>
        </w:tc>
        <w:tc>
          <w:tcPr>
            <w:tcW w:w="1435"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项目生产过程中废水主要为离子交换树脂再生废水、碱液喷淋塔定期排水、车间保洁废水及热电厂制水车间新增的制水废水，废水收集后通过管道输送至现有工业废水处理站统一处理，然后回用于氧化铝生产线。</w:t>
            </w:r>
          </w:p>
        </w:tc>
        <w:tc>
          <w:tcPr>
            <w:tcW w:w="1313"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项目生产过程中废水主要为离子交换树脂再生废水、碱液喷淋塔定期排水、车间保洁废水及热电厂制水车间新增的制水废水，废水收集后通过管道输送至现有工业废水处理站统一处理，然后回用于氧化铝生产线。</w:t>
            </w:r>
          </w:p>
        </w:tc>
        <w:tc>
          <w:tcPr>
            <w:tcW w:w="90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未发生变动。</w:t>
            </w:r>
          </w:p>
        </w:tc>
        <w:tc>
          <w:tcPr>
            <w:tcW w:w="31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869"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10</w:t>
            </w:r>
            <w:r>
              <w:rPr>
                <w:rFonts w:ascii="Times New Roman" w:hAnsi="Times New Roman" w:eastAsia="宋体" w:cs="Times New Roman"/>
                <w:color w:val="auto"/>
                <w:sz w:val="21"/>
                <w:szCs w:val="21"/>
              </w:rPr>
              <w:t>.新增废气主要排放口（废气无组织排放改为有组织排放的除外）；主要排放口排气筒高度降低10%及以上的。</w:t>
            </w:r>
          </w:p>
        </w:tc>
        <w:tc>
          <w:tcPr>
            <w:tcW w:w="143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无废气主要排放口</w:t>
            </w:r>
          </w:p>
        </w:tc>
        <w:tc>
          <w:tcPr>
            <w:tcW w:w="1313"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项目不涉及废气主要排放口。</w:t>
            </w:r>
          </w:p>
        </w:tc>
        <w:tc>
          <w:tcPr>
            <w:tcW w:w="90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未发生变动。</w:t>
            </w:r>
          </w:p>
        </w:tc>
        <w:tc>
          <w:tcPr>
            <w:tcW w:w="31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869"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11</w:t>
            </w:r>
            <w:r>
              <w:rPr>
                <w:rFonts w:ascii="Times New Roman" w:hAnsi="Times New Roman" w:eastAsia="宋体" w:cs="Times New Roman"/>
                <w:color w:val="auto"/>
                <w:sz w:val="21"/>
                <w:szCs w:val="21"/>
              </w:rPr>
              <w:t>.噪声、土壤或地下水污染防治措施变化，导致不利环境影响加重的。</w:t>
            </w:r>
          </w:p>
        </w:tc>
        <w:tc>
          <w:tcPr>
            <w:tcW w:w="1435"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噪声污染防治措施为：施工期①使用低噪声设备；②合理安排施工时间、施工计划及进度；③建筑工地四周设围挡；④对施工工地加强管理；⑤高噪声设备合理布置；运营期：减震措施、隔音材料、消声及建筑隔声。</w:t>
            </w:r>
          </w:p>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土壤、地下水污染防治措施为：车间、罐区、污水沟槽等均重点防渗；定期开展跟踪监测。</w:t>
            </w:r>
          </w:p>
        </w:tc>
        <w:tc>
          <w:tcPr>
            <w:tcW w:w="1313"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施工期采取①使用低噪声设备；②合理安排施工时间、施工计划及进度；③建筑工地四周设围挡；④对施工工地加强管理；⑤高噪声设备合理布置等降噪措施运营期采取减震措施、隔音材料、消声及建筑隔声等降噪措施。</w:t>
            </w:r>
          </w:p>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项目实际建设过程中对车间、罐区、污水沟槽等重点防渗按要求进行防渗；制定跟踪监测计划，定期开展跟踪监测。</w:t>
            </w:r>
          </w:p>
        </w:tc>
        <w:tc>
          <w:tcPr>
            <w:tcW w:w="90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未发生变动。</w:t>
            </w:r>
          </w:p>
        </w:tc>
        <w:tc>
          <w:tcPr>
            <w:tcW w:w="31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869"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12</w:t>
            </w:r>
            <w:r>
              <w:rPr>
                <w:rFonts w:ascii="Times New Roman" w:hAnsi="Times New Roman" w:eastAsia="宋体" w:cs="Times New Roman"/>
                <w:color w:val="auto"/>
                <w:sz w:val="21"/>
                <w:szCs w:val="21"/>
              </w:rPr>
              <w:t>.固体废物利用处置方式由委托外单位利用处置改为自行利用处置的（自行利用处置设施单独开展环境影响评价的除外）；固体废物自行处置方式变化，导致不利环境影响加重的。</w:t>
            </w:r>
          </w:p>
        </w:tc>
        <w:tc>
          <w:tcPr>
            <w:tcW w:w="1435"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项目一般固废主要为除尘器收集的粉尘、脱附环节产生的脱附渣、污水处理站污泥。其中粉尘和脱附渣随工艺直接回用或进入下一道工序，无需暂存；碳酸钠溶液过滤残渣，收集后运送至第五赤泥堆场统一堆存；工业废水处理站污泥在现有的处理站内设置有1座污泥间，经压滤后，定期由汽车运送至第五赤泥堆场统一堆存。</w:t>
            </w:r>
          </w:p>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本项目危险废物主要有废离子交换树脂、废液压油、废矿物油及含油废物等。依托现有工程危险废物仓库（建筑面积为150m</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）暂存后定期交由有资质单位进行处置。</w:t>
            </w:r>
          </w:p>
        </w:tc>
        <w:tc>
          <w:tcPr>
            <w:tcW w:w="1313"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一般固废主要为除尘器收集的粉尘、脱附环节产生的脱附渣、污水处理站污泥。其中粉尘和脱附渣随工艺直接回用或进入下一道工序，无需暂存；碳酸钠溶液过滤残渣，收集后运送至第五赤泥堆场统一堆存；工业废水处理站污泥在现有的处理站内设置有1座污泥间，经压滤后，定期由汽车运送至第五赤泥堆场统一堆存。</w:t>
            </w:r>
          </w:p>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项目危险废物主要有废离子交换树脂、废液压油、废矿物油及含油废物等，经厂区危废暂存间（建筑面积为150m</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）暂存后，定期交由有资质单位进行处置。</w:t>
            </w:r>
          </w:p>
        </w:tc>
        <w:tc>
          <w:tcPr>
            <w:tcW w:w="90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未发生变动。</w:t>
            </w:r>
          </w:p>
        </w:tc>
        <w:tc>
          <w:tcPr>
            <w:tcW w:w="31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869"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13</w:t>
            </w:r>
            <w:r>
              <w:rPr>
                <w:rFonts w:ascii="Times New Roman" w:hAnsi="Times New Roman" w:eastAsia="宋体" w:cs="Times New Roman"/>
                <w:color w:val="auto"/>
                <w:sz w:val="21"/>
                <w:szCs w:val="21"/>
              </w:rPr>
              <w:t>.事故废水暂存能力或拦截变化，导致环境风险防范能力弱化或降低的。</w:t>
            </w:r>
          </w:p>
        </w:tc>
        <w:tc>
          <w:tcPr>
            <w:tcW w:w="1435"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储罐区周围设置事故围堰（高度1.2m，容积大于最大贮存酸液的量），各车间内建防渗沟，地沟及围堰内设泵或管线与</w:t>
            </w:r>
            <w:r>
              <w:rPr>
                <w:rFonts w:ascii="Times New Roman" w:hAnsi="Times New Roman" w:eastAsia="宋体" w:cs="Times New Roman"/>
                <w:color w:val="auto"/>
                <w:sz w:val="21"/>
                <w:szCs w:val="21"/>
              </w:rPr>
              <w:t>厂区新沉降系统西北侧现有事故应急池1座（容积3000m</w:t>
            </w:r>
            <w:r>
              <w:rPr>
                <w:rFonts w:ascii="Times New Roman" w:hAnsi="Times New Roman" w:eastAsia="宋体" w:cs="Times New Roman"/>
                <w:color w:val="auto"/>
                <w:sz w:val="21"/>
                <w:szCs w:val="21"/>
                <w:vertAlign w:val="superscript"/>
              </w:rPr>
              <w:t>3</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相连，可及时将废水导排至事故应急池。</w:t>
            </w:r>
          </w:p>
          <w:p>
            <w:pPr>
              <w:spacing w:before="0" w:beforeAutospacing="0"/>
              <w:jc w:val="both"/>
              <w:rPr>
                <w:rFonts w:hint="eastAsia" w:ascii="Times New Roman" w:hAnsi="Times New Roman" w:eastAsia="宋体" w:cs="Times New Roman"/>
                <w:color w:val="auto"/>
                <w:sz w:val="21"/>
                <w:szCs w:val="21"/>
                <w:lang w:val="en-US" w:eastAsia="zh-CN"/>
              </w:rPr>
            </w:pPr>
          </w:p>
        </w:tc>
        <w:tc>
          <w:tcPr>
            <w:tcW w:w="1313"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硝酸罐区设置围堰（18.45m×16.55m×0.7m，容积214m</w:t>
            </w:r>
            <w:r>
              <w:rPr>
                <w:rFonts w:hint="eastAsia"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rPr>
              <w:t>），同时围堰区内设置地下应急储罐1座（容积2.65m</w:t>
            </w:r>
            <w:r>
              <w:rPr>
                <w:rFonts w:hint="eastAsia"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rPr>
              <w:t>）；生产车间内部设置导流沟及地下收集储罐（容积10.6m</w:t>
            </w:r>
            <w:r>
              <w:rPr>
                <w:rFonts w:hint="eastAsia"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出现重大事故时，事故废水可通过下水系统排至</w:t>
            </w:r>
            <w:r>
              <w:rPr>
                <w:rFonts w:ascii="Times New Roman" w:hAnsi="Times New Roman" w:eastAsia="宋体" w:cs="Times New Roman"/>
                <w:color w:val="auto"/>
                <w:sz w:val="21"/>
                <w:szCs w:val="21"/>
              </w:rPr>
              <w:t>厂区新沉降系统西北侧现有事故应急池1座（容积3000m</w:t>
            </w:r>
            <w:r>
              <w:rPr>
                <w:rFonts w:ascii="Times New Roman" w:hAnsi="Times New Roman" w:eastAsia="宋体" w:cs="Times New Roman"/>
                <w:color w:val="auto"/>
                <w:sz w:val="21"/>
                <w:szCs w:val="21"/>
                <w:vertAlign w:val="superscript"/>
              </w:rPr>
              <w:t>3</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和工业污水处理站。</w:t>
            </w:r>
          </w:p>
        </w:tc>
        <w:tc>
          <w:tcPr>
            <w:tcW w:w="909" w:type="pct"/>
            <w:vAlign w:val="center"/>
          </w:tcPr>
          <w:p>
            <w:pPr>
              <w:spacing w:before="0" w:beforeAutospacing="0"/>
              <w:jc w:val="both"/>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硝酸储罐区</w:t>
            </w:r>
            <w:r>
              <w:rPr>
                <w:rFonts w:hint="eastAsia" w:ascii="Times New Roman" w:hAnsi="Times New Roman" w:eastAsia="宋体" w:cs="Times New Roman"/>
                <w:color w:val="auto"/>
                <w:sz w:val="21"/>
                <w:szCs w:val="21"/>
                <w:lang w:val="en-US" w:eastAsia="zh-CN"/>
              </w:rPr>
              <w:t>3个</w:t>
            </w:r>
            <w:r>
              <w:rPr>
                <w:rFonts w:ascii="Times New Roman" w:hAnsi="Times New Roman" w:eastAsia="宋体" w:cs="Times New Roman"/>
                <w:color w:val="auto"/>
                <w:kern w:val="2"/>
                <w:sz w:val="21"/>
                <w:szCs w:val="21"/>
              </w:rPr>
              <w:t>（2用1备）</w:t>
            </w:r>
            <w:r>
              <w:rPr>
                <w:rFonts w:hint="eastAsia" w:ascii="Times New Roman" w:hAnsi="Times New Roman" w:eastAsia="宋体" w:cs="Times New Roman"/>
                <w:color w:val="auto"/>
                <w:sz w:val="21"/>
                <w:szCs w:val="21"/>
                <w:lang w:val="en-US" w:eastAsia="zh-CN"/>
              </w:rPr>
              <w:t>规格为</w:t>
            </w:r>
            <w:r>
              <w:rPr>
                <w:rFonts w:ascii="Times New Roman" w:hAnsi="Times New Roman" w:eastAsia="宋体" w:cs="Times New Roman"/>
                <w:color w:val="auto"/>
                <w:kern w:val="2"/>
                <w:sz w:val="21"/>
                <w:szCs w:val="21"/>
              </w:rPr>
              <w:t>φ3000×5000，</w:t>
            </w:r>
            <w:r>
              <w:rPr>
                <w:rFonts w:hint="eastAsia" w:ascii="Times New Roman" w:hAnsi="Times New Roman" w:eastAsia="宋体" w:cs="Times New Roman"/>
                <w:color w:val="auto"/>
                <w:sz w:val="21"/>
                <w:szCs w:val="21"/>
              </w:rPr>
              <w:t>硝酸罐区设置围堰（18.45m×16.55m×0.7m，容积214m</w:t>
            </w:r>
            <w:r>
              <w:rPr>
                <w:rFonts w:hint="eastAsia"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rPr>
              <w:t>），同时围堰区内设置地下应急储罐1座（容积2.65m</w:t>
            </w:r>
            <w:r>
              <w:rPr>
                <w:rFonts w:hint="eastAsia"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泄露硝酸可收集贮存与围堰及地下</w:t>
            </w:r>
            <w:r>
              <w:rPr>
                <w:rFonts w:hint="eastAsia" w:ascii="Times New Roman" w:hAnsi="Times New Roman" w:eastAsia="宋体" w:cs="Times New Roman"/>
                <w:color w:val="auto"/>
                <w:sz w:val="21"/>
                <w:szCs w:val="21"/>
              </w:rPr>
              <w:t>应急储罐</w:t>
            </w:r>
            <w:r>
              <w:rPr>
                <w:rFonts w:hint="eastAsia" w:ascii="Times New Roman" w:hAnsi="Times New Roman" w:eastAsia="宋体" w:cs="Times New Roman"/>
                <w:color w:val="auto"/>
                <w:sz w:val="21"/>
                <w:szCs w:val="21"/>
                <w:lang w:val="en-US" w:eastAsia="zh-CN"/>
              </w:rPr>
              <w:t>内，泄露物料可重新打入硝酸储罐内，作为原料重新进入生产中，同时3个</w:t>
            </w:r>
            <w:r>
              <w:rPr>
                <w:rFonts w:hint="eastAsia" w:ascii="Times New Roman" w:hAnsi="Times New Roman" w:eastAsia="宋体" w:cs="Times New Roman"/>
                <w:color w:val="auto"/>
                <w:sz w:val="21"/>
                <w:szCs w:val="21"/>
              </w:rPr>
              <w:t>硝酸储罐</w:t>
            </w:r>
            <w:r>
              <w:rPr>
                <w:rFonts w:hint="eastAsia" w:ascii="Times New Roman" w:hAnsi="Times New Roman" w:eastAsia="宋体" w:cs="Times New Roman"/>
                <w:color w:val="auto"/>
                <w:sz w:val="21"/>
                <w:szCs w:val="21"/>
                <w:lang w:val="en-US" w:eastAsia="zh-CN"/>
              </w:rPr>
              <w:t>均存在互备流程，单台泄露时可经过倒料泵进行转移。</w:t>
            </w:r>
            <w:r>
              <w:rPr>
                <w:rFonts w:hint="eastAsia" w:ascii="Times New Roman" w:hAnsi="Times New Roman" w:eastAsia="宋体" w:cs="Times New Roman"/>
                <w:color w:val="auto"/>
                <w:sz w:val="21"/>
                <w:szCs w:val="21"/>
              </w:rPr>
              <w:t>生产车间内部</w:t>
            </w:r>
            <w:r>
              <w:rPr>
                <w:rFonts w:hint="eastAsia" w:ascii="Times New Roman" w:hAnsi="Times New Roman" w:eastAsia="宋体" w:cs="Times New Roman"/>
                <w:color w:val="auto"/>
                <w:sz w:val="21"/>
                <w:szCs w:val="21"/>
                <w:lang w:val="en-US" w:eastAsia="zh-CN"/>
              </w:rPr>
              <w:t>设置</w:t>
            </w:r>
            <w:r>
              <w:rPr>
                <w:rFonts w:hint="eastAsia" w:ascii="Times New Roman" w:hAnsi="Times New Roman" w:eastAsia="宋体" w:cs="Times New Roman"/>
                <w:color w:val="auto"/>
                <w:sz w:val="21"/>
                <w:szCs w:val="21"/>
              </w:rPr>
              <w:t>导流沟及地下收集储罐</w:t>
            </w:r>
            <w:r>
              <w:rPr>
                <w:rFonts w:hint="eastAsia" w:ascii="Times New Roman" w:hAnsi="Times New Roman" w:eastAsia="宋体" w:cs="Times New Roman"/>
                <w:color w:val="auto"/>
                <w:sz w:val="21"/>
                <w:szCs w:val="21"/>
                <w:lang w:val="en-US" w:eastAsia="zh-CN"/>
              </w:rPr>
              <w:t>可对泄露物料进行收集，收集后可经管道送至生产工艺对应储罐内或送至厂区内氧化铝生产系统，事故状态下泄露物料均可得到有效的收集、转移、利用，</w:t>
            </w:r>
            <w:r>
              <w:rPr>
                <w:rFonts w:hint="eastAsia" w:ascii="Times New Roman" w:hAnsi="Times New Roman" w:eastAsia="宋体" w:cs="Times New Roman"/>
                <w:color w:val="auto"/>
                <w:sz w:val="21"/>
                <w:szCs w:val="21"/>
              </w:rPr>
              <w:t>可满足应急需求。</w:t>
            </w:r>
            <w:r>
              <w:rPr>
                <w:rFonts w:hint="eastAsia" w:ascii="Times New Roman" w:hAnsi="Times New Roman" w:eastAsia="宋体" w:cs="Times New Roman"/>
                <w:color w:val="auto"/>
                <w:sz w:val="21"/>
                <w:szCs w:val="21"/>
                <w:lang w:val="en-US" w:eastAsia="zh-CN"/>
              </w:rPr>
              <w:t>同时如出现重大事故，事故废水可通过下水系统排至</w:t>
            </w:r>
            <w:r>
              <w:rPr>
                <w:rFonts w:ascii="Times New Roman" w:hAnsi="Times New Roman" w:eastAsia="宋体" w:cs="Times New Roman"/>
                <w:color w:val="auto"/>
                <w:sz w:val="21"/>
                <w:szCs w:val="21"/>
              </w:rPr>
              <w:t>厂区新沉降系统西北侧现有事故应急池1座（容积3000m</w:t>
            </w:r>
            <w:r>
              <w:rPr>
                <w:rFonts w:ascii="Times New Roman" w:hAnsi="Times New Roman" w:eastAsia="宋体" w:cs="Times New Roman"/>
                <w:color w:val="auto"/>
                <w:sz w:val="21"/>
                <w:szCs w:val="21"/>
                <w:vertAlign w:val="superscript"/>
              </w:rPr>
              <w:t>3</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和工业污水处理站。项目风险防范措施满足风险防范要求。</w:t>
            </w:r>
          </w:p>
        </w:tc>
        <w:tc>
          <w:tcPr>
            <w:tcW w:w="31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否</w:t>
            </w:r>
          </w:p>
        </w:tc>
      </w:tr>
    </w:tbl>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根据上表判断结果可知，项目以上变动均不属于重大变动</w:t>
      </w:r>
    </w:p>
    <w:p>
      <w:pPr>
        <w:spacing w:before="0" w:beforeAutospacing="0" w:line="520" w:lineRule="exact"/>
        <w:rPr>
          <w:rFonts w:ascii="Times New Roman" w:hAnsi="Times New Roman" w:eastAsia="宋体" w:cs="Times New Roman"/>
          <w:color w:val="auto"/>
        </w:rPr>
        <w:sectPr>
          <w:pgSz w:w="16838" w:h="11906" w:orient="landscape"/>
          <w:pgMar w:top="1474" w:right="1418" w:bottom="1474" w:left="1418" w:header="851" w:footer="992" w:gutter="0"/>
          <w:pgBorders>
            <w:top w:val="none" w:sz="0" w:space="0"/>
            <w:left w:val="none" w:sz="0" w:space="0"/>
            <w:bottom w:val="none" w:sz="0" w:space="0"/>
            <w:right w:val="none" w:sz="0" w:space="0"/>
          </w:pgBorders>
          <w:cols w:space="425" w:num="1"/>
          <w:docGrid w:type="lines" w:linePitch="312" w:charSpace="0"/>
        </w:sectPr>
      </w:pPr>
    </w:p>
    <w:p>
      <w:pPr>
        <w:pStyle w:val="3"/>
        <w:spacing w:before="0" w:beforeAutospacing="0" w:after="0" w:line="520" w:lineRule="exact"/>
        <w:jc w:val="both"/>
        <w:rPr>
          <w:rFonts w:ascii="Times New Roman" w:hAnsi="Times New Roman" w:eastAsia="宋体" w:cs="Times New Roman"/>
          <w:color w:val="auto"/>
          <w:sz w:val="32"/>
          <w:szCs w:val="32"/>
        </w:rPr>
      </w:pPr>
      <w:bookmarkStart w:id="3" w:name="_Toc1553"/>
      <w:r>
        <w:rPr>
          <w:rFonts w:ascii="Times New Roman" w:hAnsi="Times New Roman" w:eastAsia="宋体" w:cs="Times New Roman"/>
          <w:color w:val="auto"/>
          <w:sz w:val="32"/>
          <w:szCs w:val="32"/>
        </w:rPr>
        <w:t>4环境保护设施</w:t>
      </w:r>
      <w:bookmarkEnd w:id="3"/>
    </w:p>
    <w:p>
      <w:pPr>
        <w:pStyle w:val="4"/>
        <w:spacing w:before="0" w:beforeAutospacing="0" w:after="0" w:line="520" w:lineRule="exac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4.1污染物治理/处置设施</w:t>
      </w:r>
    </w:p>
    <w:p>
      <w:pPr>
        <w:pStyle w:val="5"/>
        <w:spacing w:before="0" w:beforeAutospacing="0" w:after="0" w:line="520" w:lineRule="exact"/>
        <w:ind w:firstLine="482"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4.1.1废水</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本项目生产过程中废水主要为离子交换树脂再生废水、碱液喷淋塔定期排水、车间保洁废水及热电厂制水车间新增的制水废水。废水主要污染因子为</w:t>
      </w:r>
      <w:r>
        <w:rPr>
          <w:rFonts w:hint="eastAsia" w:ascii="Times New Roman" w:hAnsi="Times New Roman" w:eastAsia="宋体" w:cs="Times New Roman"/>
          <w:color w:val="auto"/>
          <w:sz w:val="24"/>
          <w:szCs w:val="24"/>
        </w:rPr>
        <w:t>p</w:t>
      </w:r>
      <w:r>
        <w:rPr>
          <w:rFonts w:ascii="Times New Roman" w:hAnsi="Times New Roman" w:eastAsia="宋体" w:cs="Times New Roman"/>
          <w:color w:val="auto"/>
          <w:sz w:val="24"/>
          <w:szCs w:val="24"/>
        </w:rPr>
        <w:t>H、SS、盐类和低浓度的COD等。这部分废水经收集后通过管道输送至现有工业废水处理站统一处理，然后回用于氧化铝生产线。</w:t>
      </w:r>
    </w:p>
    <w:p>
      <w:pPr>
        <w:pStyle w:val="26"/>
        <w:numPr>
          <w:ilvl w:val="0"/>
          <w:numId w:val="3"/>
        </w:numPr>
        <w:spacing w:before="0" w:beforeAutospacing="0" w:line="520" w:lineRule="exact"/>
        <w:ind w:left="0" w:firstLine="0" w:firstLineChars="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项目废水产排及治理措施情况一览表</w:t>
      </w:r>
    </w:p>
    <w:tbl>
      <w:tblPr>
        <w:tblStyle w:val="1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32"/>
        <w:gridCol w:w="1144"/>
        <w:gridCol w:w="691"/>
        <w:gridCol w:w="1012"/>
        <w:gridCol w:w="1095"/>
        <w:gridCol w:w="1287"/>
        <w:gridCol w:w="1109"/>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0"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废水类别</w:t>
            </w:r>
          </w:p>
        </w:tc>
        <w:tc>
          <w:tcPr>
            <w:tcW w:w="617"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来源</w:t>
            </w:r>
          </w:p>
        </w:tc>
        <w:tc>
          <w:tcPr>
            <w:tcW w:w="623"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污染物种类</w:t>
            </w:r>
          </w:p>
        </w:tc>
        <w:tc>
          <w:tcPr>
            <w:tcW w:w="377"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排放规律</w:t>
            </w:r>
          </w:p>
        </w:tc>
        <w:tc>
          <w:tcPr>
            <w:tcW w:w="551"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排放量</w:t>
            </w:r>
          </w:p>
        </w:tc>
        <w:tc>
          <w:tcPr>
            <w:tcW w:w="596"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治理设施</w:t>
            </w:r>
          </w:p>
        </w:tc>
        <w:tc>
          <w:tcPr>
            <w:tcW w:w="701"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工艺与处理能力</w:t>
            </w:r>
          </w:p>
        </w:tc>
        <w:tc>
          <w:tcPr>
            <w:tcW w:w="604"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废水回用量</w:t>
            </w:r>
          </w:p>
        </w:tc>
        <w:tc>
          <w:tcPr>
            <w:tcW w:w="515"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0"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生产废水</w:t>
            </w:r>
          </w:p>
        </w:tc>
        <w:tc>
          <w:tcPr>
            <w:tcW w:w="617"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喷淋塔废水</w:t>
            </w:r>
          </w:p>
        </w:tc>
        <w:tc>
          <w:tcPr>
            <w:tcW w:w="623"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pH、SS、盐类</w:t>
            </w:r>
          </w:p>
        </w:tc>
        <w:tc>
          <w:tcPr>
            <w:tcW w:w="377"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间断</w:t>
            </w:r>
          </w:p>
        </w:tc>
        <w:tc>
          <w:tcPr>
            <w:tcW w:w="55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0.8m</w:t>
            </w:r>
            <w:r>
              <w:rPr>
                <w:rFonts w:ascii="Times New Roman" w:hAnsi="Times New Roman" w:eastAsia="宋体" w:cs="Times New Roman"/>
                <w:color w:val="auto"/>
                <w:sz w:val="21"/>
                <w:szCs w:val="21"/>
                <w:vertAlign w:val="superscript"/>
              </w:rPr>
              <w:t>3</w:t>
            </w:r>
            <w:r>
              <w:rPr>
                <w:rFonts w:ascii="Times New Roman" w:hAnsi="Times New Roman" w:eastAsia="宋体" w:cs="Times New Roman"/>
                <w:color w:val="auto"/>
                <w:sz w:val="21"/>
                <w:szCs w:val="21"/>
              </w:rPr>
              <w:t>/d</w:t>
            </w:r>
          </w:p>
        </w:tc>
        <w:tc>
          <w:tcPr>
            <w:tcW w:w="596" w:type="pct"/>
            <w:vMerge w:val="restar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工业废水处理站（现有工程）</w:t>
            </w:r>
          </w:p>
        </w:tc>
        <w:tc>
          <w:tcPr>
            <w:tcW w:w="701" w:type="pct"/>
            <w:vMerge w:val="restar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处理能力：28000m</w:t>
            </w:r>
            <w:r>
              <w:rPr>
                <w:rFonts w:ascii="Times New Roman" w:hAnsi="Times New Roman" w:eastAsia="宋体" w:cs="Times New Roman"/>
                <w:color w:val="auto"/>
                <w:sz w:val="21"/>
                <w:szCs w:val="21"/>
                <w:vertAlign w:val="superscript"/>
              </w:rPr>
              <w:t>3</w:t>
            </w:r>
            <w:r>
              <w:rPr>
                <w:rFonts w:ascii="Times New Roman" w:hAnsi="Times New Roman" w:eastAsia="宋体" w:cs="Times New Roman"/>
                <w:color w:val="auto"/>
                <w:sz w:val="21"/>
                <w:szCs w:val="21"/>
              </w:rPr>
              <w:t>/d</w:t>
            </w:r>
          </w:p>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处理工艺：絮凝沉淀+气浮+平流沉淀</w:t>
            </w:r>
          </w:p>
        </w:tc>
        <w:tc>
          <w:tcPr>
            <w:tcW w:w="604"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0.8m</w:t>
            </w:r>
            <w:r>
              <w:rPr>
                <w:rFonts w:ascii="Times New Roman" w:hAnsi="Times New Roman" w:eastAsia="宋体" w:cs="Times New Roman"/>
                <w:color w:val="auto"/>
                <w:sz w:val="21"/>
                <w:szCs w:val="21"/>
                <w:vertAlign w:val="superscript"/>
              </w:rPr>
              <w:t>3</w:t>
            </w:r>
            <w:r>
              <w:rPr>
                <w:rFonts w:ascii="Times New Roman" w:hAnsi="Times New Roman" w:eastAsia="宋体" w:cs="Times New Roman"/>
                <w:color w:val="auto"/>
                <w:sz w:val="21"/>
                <w:szCs w:val="21"/>
              </w:rPr>
              <w:t>/d</w:t>
            </w:r>
          </w:p>
        </w:tc>
        <w:tc>
          <w:tcPr>
            <w:tcW w:w="515"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17"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离子交换树脂再生</w:t>
            </w:r>
          </w:p>
        </w:tc>
        <w:tc>
          <w:tcPr>
            <w:tcW w:w="623"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pH、SS、盐类</w:t>
            </w:r>
          </w:p>
        </w:tc>
        <w:tc>
          <w:tcPr>
            <w:tcW w:w="377"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间断</w:t>
            </w:r>
          </w:p>
        </w:tc>
        <w:tc>
          <w:tcPr>
            <w:tcW w:w="55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2m</w:t>
            </w:r>
            <w:r>
              <w:rPr>
                <w:rFonts w:ascii="Times New Roman" w:hAnsi="Times New Roman" w:eastAsia="宋体" w:cs="Times New Roman"/>
                <w:color w:val="auto"/>
                <w:sz w:val="21"/>
                <w:szCs w:val="21"/>
                <w:vertAlign w:val="superscript"/>
              </w:rPr>
              <w:t>3</w:t>
            </w:r>
            <w:r>
              <w:rPr>
                <w:rFonts w:ascii="Times New Roman" w:hAnsi="Times New Roman" w:eastAsia="宋体" w:cs="Times New Roman"/>
                <w:color w:val="auto"/>
                <w:sz w:val="21"/>
                <w:szCs w:val="21"/>
              </w:rPr>
              <w:t>/d</w:t>
            </w:r>
          </w:p>
        </w:tc>
        <w:tc>
          <w:tcPr>
            <w:tcW w:w="596"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701"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04"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2m</w:t>
            </w:r>
            <w:r>
              <w:rPr>
                <w:rFonts w:ascii="Times New Roman" w:hAnsi="Times New Roman" w:eastAsia="宋体" w:cs="Times New Roman"/>
                <w:color w:val="auto"/>
                <w:sz w:val="21"/>
                <w:szCs w:val="21"/>
                <w:vertAlign w:val="superscript"/>
              </w:rPr>
              <w:t>3</w:t>
            </w:r>
            <w:r>
              <w:rPr>
                <w:rFonts w:ascii="Times New Roman" w:hAnsi="Times New Roman" w:eastAsia="宋体" w:cs="Times New Roman"/>
                <w:color w:val="auto"/>
                <w:sz w:val="21"/>
                <w:szCs w:val="21"/>
              </w:rPr>
              <w:t>/d</w:t>
            </w:r>
          </w:p>
        </w:tc>
        <w:tc>
          <w:tcPr>
            <w:tcW w:w="515" w:type="pct"/>
            <w:vMerge w:val="continue"/>
            <w:vAlign w:val="center"/>
          </w:tcPr>
          <w:p>
            <w:pPr>
              <w:spacing w:before="0" w:beforeAutospacing="0"/>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17"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车间保洁</w:t>
            </w:r>
          </w:p>
        </w:tc>
        <w:tc>
          <w:tcPr>
            <w:tcW w:w="623"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pH、SS、COD、盐类</w:t>
            </w:r>
          </w:p>
        </w:tc>
        <w:tc>
          <w:tcPr>
            <w:tcW w:w="377"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间断</w:t>
            </w:r>
          </w:p>
        </w:tc>
        <w:tc>
          <w:tcPr>
            <w:tcW w:w="55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2m</w:t>
            </w:r>
            <w:r>
              <w:rPr>
                <w:rFonts w:ascii="Times New Roman" w:hAnsi="Times New Roman" w:eastAsia="宋体" w:cs="Times New Roman"/>
                <w:color w:val="auto"/>
                <w:sz w:val="21"/>
                <w:szCs w:val="21"/>
                <w:vertAlign w:val="superscript"/>
              </w:rPr>
              <w:t>3</w:t>
            </w:r>
            <w:r>
              <w:rPr>
                <w:rFonts w:ascii="Times New Roman" w:hAnsi="Times New Roman" w:eastAsia="宋体" w:cs="Times New Roman"/>
                <w:color w:val="auto"/>
                <w:sz w:val="21"/>
                <w:szCs w:val="21"/>
              </w:rPr>
              <w:t>/d</w:t>
            </w:r>
          </w:p>
        </w:tc>
        <w:tc>
          <w:tcPr>
            <w:tcW w:w="596"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701"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04"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2m</w:t>
            </w:r>
            <w:r>
              <w:rPr>
                <w:rFonts w:ascii="Times New Roman" w:hAnsi="Times New Roman" w:eastAsia="宋体" w:cs="Times New Roman"/>
                <w:color w:val="auto"/>
                <w:sz w:val="21"/>
                <w:szCs w:val="21"/>
                <w:vertAlign w:val="superscript"/>
              </w:rPr>
              <w:t>3</w:t>
            </w:r>
            <w:r>
              <w:rPr>
                <w:rFonts w:ascii="Times New Roman" w:hAnsi="Times New Roman" w:eastAsia="宋体" w:cs="Times New Roman"/>
                <w:color w:val="auto"/>
                <w:sz w:val="21"/>
                <w:szCs w:val="21"/>
              </w:rPr>
              <w:t>/d</w:t>
            </w:r>
          </w:p>
        </w:tc>
        <w:tc>
          <w:tcPr>
            <w:tcW w:w="515" w:type="pct"/>
            <w:vMerge w:val="continue"/>
            <w:vAlign w:val="center"/>
          </w:tcPr>
          <w:p>
            <w:pPr>
              <w:spacing w:before="0" w:beforeAutospacing="0"/>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17"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热电厂制水车间新增制水废水</w:t>
            </w:r>
          </w:p>
        </w:tc>
        <w:tc>
          <w:tcPr>
            <w:tcW w:w="623"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pH、SS、盐类</w:t>
            </w:r>
          </w:p>
        </w:tc>
        <w:tc>
          <w:tcPr>
            <w:tcW w:w="377"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间断</w:t>
            </w:r>
          </w:p>
        </w:tc>
        <w:tc>
          <w:tcPr>
            <w:tcW w:w="551"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77.06</w:t>
            </w:r>
            <w:r>
              <w:rPr>
                <w:rFonts w:ascii="Times New Roman" w:hAnsi="Times New Roman" w:eastAsia="宋体" w:cs="Times New Roman"/>
                <w:color w:val="auto"/>
                <w:sz w:val="21"/>
                <w:szCs w:val="21"/>
              </w:rPr>
              <w:t>m</w:t>
            </w:r>
            <w:r>
              <w:rPr>
                <w:rFonts w:ascii="Times New Roman" w:hAnsi="Times New Roman" w:eastAsia="宋体" w:cs="Times New Roman"/>
                <w:color w:val="auto"/>
                <w:sz w:val="21"/>
                <w:szCs w:val="21"/>
                <w:vertAlign w:val="superscript"/>
              </w:rPr>
              <w:t>3</w:t>
            </w:r>
            <w:r>
              <w:rPr>
                <w:rFonts w:ascii="Times New Roman" w:hAnsi="Times New Roman" w:eastAsia="宋体" w:cs="Times New Roman"/>
                <w:color w:val="auto"/>
                <w:sz w:val="21"/>
                <w:szCs w:val="21"/>
              </w:rPr>
              <w:t>/d</w:t>
            </w:r>
          </w:p>
        </w:tc>
        <w:tc>
          <w:tcPr>
            <w:tcW w:w="596"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701"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0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77.06</w:t>
            </w:r>
            <w:r>
              <w:rPr>
                <w:rFonts w:ascii="Times New Roman" w:hAnsi="Times New Roman" w:eastAsia="宋体" w:cs="Times New Roman"/>
                <w:color w:val="auto"/>
                <w:sz w:val="21"/>
                <w:szCs w:val="21"/>
              </w:rPr>
              <w:t>m</w:t>
            </w:r>
            <w:r>
              <w:rPr>
                <w:rFonts w:ascii="Times New Roman" w:hAnsi="Times New Roman" w:eastAsia="宋体" w:cs="Times New Roman"/>
                <w:color w:val="auto"/>
                <w:sz w:val="21"/>
                <w:szCs w:val="21"/>
                <w:vertAlign w:val="superscript"/>
              </w:rPr>
              <w:t>3</w:t>
            </w:r>
            <w:r>
              <w:rPr>
                <w:rFonts w:ascii="Times New Roman" w:hAnsi="Times New Roman" w:eastAsia="宋体" w:cs="Times New Roman"/>
                <w:color w:val="auto"/>
                <w:sz w:val="21"/>
                <w:szCs w:val="21"/>
              </w:rPr>
              <w:t>/d</w:t>
            </w:r>
          </w:p>
        </w:tc>
        <w:tc>
          <w:tcPr>
            <w:tcW w:w="515" w:type="pct"/>
            <w:vMerge w:val="continue"/>
            <w:vAlign w:val="center"/>
          </w:tcPr>
          <w:p>
            <w:pPr>
              <w:spacing w:before="0" w:beforeAutospacing="0"/>
              <w:jc w:val="center"/>
              <w:rPr>
                <w:rFonts w:ascii="Times New Roman" w:hAnsi="Times New Roman" w:eastAsia="宋体" w:cs="Times New Roman"/>
                <w:color w:val="auto"/>
                <w:sz w:val="21"/>
                <w:szCs w:val="21"/>
              </w:rPr>
            </w:pPr>
          </w:p>
        </w:tc>
      </w:tr>
    </w:tbl>
    <w:p>
      <w:pPr>
        <w:pStyle w:val="31"/>
        <w:jc w:val="center"/>
        <w:rPr>
          <w:b/>
          <w:color w:val="auto"/>
          <w:sz w:val="24"/>
          <w:szCs w:val="24"/>
        </w:rPr>
      </w:pPr>
      <w:r>
        <w:rPr>
          <w:b/>
          <w:color w:val="auto"/>
          <w:sz w:val="24"/>
          <w:szCs w:val="24"/>
        </w:rPr>
        <w:drawing>
          <wp:anchor distT="0" distB="0" distL="114300" distR="114300" simplePos="0" relativeHeight="251659264" behindDoc="0" locked="0" layoutInCell="1" allowOverlap="1">
            <wp:simplePos x="0" y="0"/>
            <wp:positionH relativeFrom="column">
              <wp:posOffset>-21590</wp:posOffset>
            </wp:positionH>
            <wp:positionV relativeFrom="paragraph">
              <wp:posOffset>109220</wp:posOffset>
            </wp:positionV>
            <wp:extent cx="5709920" cy="3416935"/>
            <wp:effectExtent l="0" t="0" r="5080" b="12065"/>
            <wp:wrapTopAndBottom/>
            <wp:docPr id="10" name="图片 10" descr="C:\Users\ADMINI~1\AppData\Local\Temp\ksohtml9840\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AppData\Local\Temp\ksohtml9840\wps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09920" cy="3416935"/>
                    </a:xfrm>
                    <a:prstGeom prst="rect">
                      <a:avLst/>
                    </a:prstGeom>
                    <a:noFill/>
                    <a:ln>
                      <a:noFill/>
                    </a:ln>
                  </pic:spPr>
                </pic:pic>
              </a:graphicData>
            </a:graphic>
          </wp:anchor>
        </w:drawing>
      </w:r>
      <w:r>
        <w:rPr>
          <w:b/>
          <w:color w:val="auto"/>
          <w:sz w:val="24"/>
          <w:szCs w:val="24"/>
        </w:rPr>
        <w:t>图4-1  废水处理站处理工艺示意图</w:t>
      </w:r>
    </w:p>
    <w:p>
      <w:pPr>
        <w:pStyle w:val="5"/>
        <w:spacing w:before="0" w:beforeAutospacing="0" w:after="0" w:line="520" w:lineRule="exact"/>
        <w:ind w:firstLine="482"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4.1.2废气</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废气主要为硝酸储罐硝酸雾、烘干及包装工序颗粒物。其中硝酸储罐为密闭设施，硝酸雾，经引风管道输送至1套三级碱液喷淋填料塔，废气经三级碱液喷淋填料塔喷淋处理后通过15m排气筒达标排放，废气排放满足《无机化学工业污染物排放标准》（GB31573-2015）表4大气污染物特别排放限值（NO</w:t>
      </w:r>
      <w:r>
        <w:rPr>
          <w:rFonts w:ascii="Times New Roman" w:hAnsi="Times New Roman" w:eastAsia="宋体" w:cs="Times New Roman"/>
          <w:color w:val="auto"/>
          <w:sz w:val="24"/>
          <w:szCs w:val="24"/>
          <w:vertAlign w:val="subscript"/>
        </w:rPr>
        <w:t>X</w:t>
      </w:r>
      <w:r>
        <w:rPr>
          <w:rFonts w:ascii="Times New Roman" w:hAnsi="Times New Roman" w:eastAsia="宋体" w:cs="Times New Roman"/>
          <w:color w:val="auto"/>
          <w:sz w:val="24"/>
          <w:szCs w:val="24"/>
        </w:rPr>
        <w:t>100mg/m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烘干、包装工序产生的颗粒物经集气罩收集后经一套袋式除尘器处理后由1根15m高排气筒排放</w:t>
      </w:r>
      <w:r>
        <w:rPr>
          <w:rFonts w:ascii="Times New Roman" w:hAnsi="Times New Roman" w:eastAsia="宋体" w:cs="Times New Roman"/>
          <w:color w:val="auto"/>
          <w:sz w:val="24"/>
          <w:szCs w:val="24"/>
        </w:rPr>
        <w:t>，废气排放满足《无机化学工业污染物排放标准》（GB31573-2015）表4大气污染物特别排放限值（颗粒物10mg/m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项目废气产排及治理措施详见下表4-2，排气筒设置情况详见下表4-3。</w:t>
      </w:r>
    </w:p>
    <w:p>
      <w:pPr>
        <w:pStyle w:val="26"/>
        <w:numPr>
          <w:ilvl w:val="0"/>
          <w:numId w:val="3"/>
        </w:numPr>
        <w:spacing w:before="0" w:beforeAutospacing="0" w:line="520" w:lineRule="exact"/>
        <w:ind w:left="0" w:firstLine="0" w:firstLineChars="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项目废气产排及治理措施情况一览表</w:t>
      </w:r>
    </w:p>
    <w:tbl>
      <w:tblPr>
        <w:tblStyle w:val="1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339"/>
        <w:gridCol w:w="1530"/>
        <w:gridCol w:w="1267"/>
        <w:gridCol w:w="1596"/>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5"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废气名称</w:t>
            </w:r>
          </w:p>
        </w:tc>
        <w:tc>
          <w:tcPr>
            <w:tcW w:w="730"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产污环节</w:t>
            </w:r>
          </w:p>
        </w:tc>
        <w:tc>
          <w:tcPr>
            <w:tcW w:w="834"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污染物种类</w:t>
            </w:r>
          </w:p>
        </w:tc>
        <w:tc>
          <w:tcPr>
            <w:tcW w:w="691"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排放方式</w:t>
            </w:r>
          </w:p>
        </w:tc>
        <w:tc>
          <w:tcPr>
            <w:tcW w:w="870"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治理措施</w:t>
            </w:r>
          </w:p>
        </w:tc>
        <w:tc>
          <w:tcPr>
            <w:tcW w:w="848"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5"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烘干</w:t>
            </w:r>
            <w:r>
              <w:rPr>
                <w:rFonts w:hint="eastAsia" w:ascii="Times New Roman" w:hAnsi="Times New Roman" w:eastAsia="宋体" w:cs="Times New Roman"/>
                <w:color w:val="auto"/>
                <w:sz w:val="21"/>
                <w:szCs w:val="21"/>
              </w:rPr>
              <w:t>、包装</w:t>
            </w:r>
            <w:r>
              <w:rPr>
                <w:rFonts w:ascii="Times New Roman" w:hAnsi="Times New Roman" w:eastAsia="宋体" w:cs="Times New Roman"/>
                <w:color w:val="auto"/>
                <w:sz w:val="21"/>
                <w:szCs w:val="21"/>
              </w:rPr>
              <w:t>废气</w:t>
            </w:r>
          </w:p>
        </w:tc>
        <w:tc>
          <w:tcPr>
            <w:tcW w:w="730"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烘干</w:t>
            </w:r>
            <w:r>
              <w:rPr>
                <w:rFonts w:hint="eastAsia" w:ascii="Times New Roman" w:hAnsi="Times New Roman" w:eastAsia="宋体" w:cs="Times New Roman"/>
                <w:color w:val="auto"/>
                <w:sz w:val="21"/>
                <w:szCs w:val="21"/>
              </w:rPr>
              <w:t>、包装</w:t>
            </w:r>
          </w:p>
        </w:tc>
        <w:tc>
          <w:tcPr>
            <w:tcW w:w="834"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颗粒物</w:t>
            </w:r>
          </w:p>
        </w:tc>
        <w:tc>
          <w:tcPr>
            <w:tcW w:w="691"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有组织</w:t>
            </w:r>
          </w:p>
        </w:tc>
        <w:tc>
          <w:tcPr>
            <w:tcW w:w="870"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袋式收尘器</w:t>
            </w:r>
          </w:p>
        </w:tc>
        <w:tc>
          <w:tcPr>
            <w:tcW w:w="848"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硝酸储罐废气</w:t>
            </w:r>
          </w:p>
        </w:tc>
        <w:tc>
          <w:tcPr>
            <w:tcW w:w="73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贮存</w:t>
            </w:r>
          </w:p>
        </w:tc>
        <w:tc>
          <w:tcPr>
            <w:tcW w:w="83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硝酸雾（NOx）</w:t>
            </w:r>
          </w:p>
        </w:tc>
        <w:tc>
          <w:tcPr>
            <w:tcW w:w="69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有组织</w:t>
            </w:r>
          </w:p>
        </w:tc>
        <w:tc>
          <w:tcPr>
            <w:tcW w:w="87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三级碱液喷淋</w:t>
            </w:r>
          </w:p>
        </w:tc>
        <w:tc>
          <w:tcPr>
            <w:tcW w:w="848" w:type="pct"/>
            <w:vMerge w:val="continue"/>
            <w:vAlign w:val="center"/>
          </w:tcPr>
          <w:p>
            <w:pPr>
              <w:spacing w:before="0" w:beforeAutospacing="0"/>
              <w:jc w:val="center"/>
              <w:rPr>
                <w:rFonts w:ascii="Times New Roman" w:hAnsi="Times New Roman" w:eastAsia="宋体" w:cs="Times New Roman"/>
                <w:color w:val="auto"/>
                <w:sz w:val="21"/>
                <w:szCs w:val="21"/>
              </w:rPr>
            </w:pPr>
          </w:p>
        </w:tc>
      </w:tr>
    </w:tbl>
    <w:p>
      <w:pPr>
        <w:pStyle w:val="26"/>
        <w:numPr>
          <w:ilvl w:val="0"/>
          <w:numId w:val="3"/>
        </w:numPr>
        <w:spacing w:before="0" w:beforeAutospacing="0" w:line="520" w:lineRule="exact"/>
        <w:ind w:left="0" w:firstLine="0" w:firstLineChars="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排气筒设置情况一览表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915"/>
        <w:gridCol w:w="1304"/>
        <w:gridCol w:w="1399"/>
        <w:gridCol w:w="1299"/>
        <w:gridCol w:w="934"/>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4" w:type="pct"/>
            <w:vMerge w:val="restar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排气筒名称</w:t>
            </w:r>
          </w:p>
        </w:tc>
        <w:tc>
          <w:tcPr>
            <w:tcW w:w="498" w:type="pct"/>
            <w:vMerge w:val="restar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排气筒编号</w:t>
            </w:r>
          </w:p>
        </w:tc>
        <w:tc>
          <w:tcPr>
            <w:tcW w:w="2690" w:type="pct"/>
            <w:gridSpan w:val="4"/>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排气筒参数</w:t>
            </w:r>
          </w:p>
        </w:tc>
        <w:tc>
          <w:tcPr>
            <w:tcW w:w="976" w:type="pct"/>
            <w:vMerge w:val="restar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监测孔设置情况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4" w:type="pct"/>
            <w:vMerge w:val="continue"/>
            <w:vAlign w:val="center"/>
          </w:tcPr>
          <w:p>
            <w:pPr>
              <w:spacing w:before="0" w:beforeAutospacing="0"/>
              <w:jc w:val="center"/>
              <w:rPr>
                <w:rFonts w:ascii="Times New Roman" w:hAnsi="Times New Roman" w:eastAsia="宋体" w:cs="Times New Roman"/>
                <w:b/>
                <w:color w:val="auto"/>
                <w:sz w:val="21"/>
                <w:szCs w:val="21"/>
              </w:rPr>
            </w:pPr>
          </w:p>
        </w:tc>
        <w:tc>
          <w:tcPr>
            <w:tcW w:w="498" w:type="pct"/>
            <w:vMerge w:val="continue"/>
            <w:vAlign w:val="center"/>
          </w:tcPr>
          <w:p>
            <w:pPr>
              <w:spacing w:before="0" w:beforeAutospacing="0"/>
              <w:jc w:val="center"/>
              <w:rPr>
                <w:rFonts w:ascii="Times New Roman" w:hAnsi="Times New Roman" w:eastAsia="宋体" w:cs="Times New Roman"/>
                <w:b/>
                <w:color w:val="auto"/>
                <w:sz w:val="21"/>
                <w:szCs w:val="21"/>
              </w:rPr>
            </w:pPr>
          </w:p>
        </w:tc>
        <w:tc>
          <w:tcPr>
            <w:tcW w:w="710"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排气量m</w:t>
            </w:r>
            <w:r>
              <w:rPr>
                <w:rFonts w:ascii="Times New Roman" w:hAnsi="Times New Roman" w:eastAsia="宋体" w:cs="Times New Roman"/>
                <w:b/>
                <w:color w:val="auto"/>
                <w:sz w:val="21"/>
                <w:szCs w:val="21"/>
                <w:vertAlign w:val="superscript"/>
              </w:rPr>
              <w:t>3</w:t>
            </w:r>
            <w:r>
              <w:rPr>
                <w:rFonts w:ascii="Times New Roman" w:hAnsi="Times New Roman" w:eastAsia="宋体" w:cs="Times New Roman"/>
                <w:b/>
                <w:color w:val="auto"/>
                <w:sz w:val="21"/>
                <w:szCs w:val="21"/>
              </w:rPr>
              <w:t>/h</w:t>
            </w:r>
          </w:p>
        </w:tc>
        <w:tc>
          <w:tcPr>
            <w:tcW w:w="762"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烟气温度℃</w:t>
            </w:r>
          </w:p>
        </w:tc>
        <w:tc>
          <w:tcPr>
            <w:tcW w:w="707"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排气筒高/m</w:t>
            </w:r>
          </w:p>
        </w:tc>
        <w:tc>
          <w:tcPr>
            <w:tcW w:w="509"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内径/m</w:t>
            </w:r>
          </w:p>
        </w:tc>
        <w:tc>
          <w:tcPr>
            <w:tcW w:w="976" w:type="pct"/>
            <w:vMerge w:val="continue"/>
            <w:vAlign w:val="center"/>
          </w:tcPr>
          <w:p>
            <w:pPr>
              <w:spacing w:before="0" w:beforeAutospacing="0"/>
              <w:jc w:val="center"/>
              <w:rPr>
                <w:rFonts w:ascii="Times New Roman" w:hAnsi="Times New Roman" w:eastAsia="宋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4"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烘干</w:t>
            </w:r>
            <w:r>
              <w:rPr>
                <w:rFonts w:hint="eastAsia" w:ascii="Times New Roman" w:hAnsi="Times New Roman" w:eastAsia="宋体" w:cs="Times New Roman"/>
                <w:color w:val="auto"/>
                <w:sz w:val="21"/>
                <w:szCs w:val="21"/>
              </w:rPr>
              <w:t>包装</w:t>
            </w:r>
            <w:r>
              <w:rPr>
                <w:rFonts w:ascii="Times New Roman" w:hAnsi="Times New Roman" w:eastAsia="宋体" w:cs="Times New Roman"/>
                <w:color w:val="auto"/>
                <w:sz w:val="21"/>
                <w:szCs w:val="21"/>
              </w:rPr>
              <w:t>除尘</w:t>
            </w:r>
          </w:p>
        </w:tc>
        <w:tc>
          <w:tcPr>
            <w:tcW w:w="49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DA200</w:t>
            </w:r>
          </w:p>
        </w:tc>
        <w:tc>
          <w:tcPr>
            <w:tcW w:w="71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2400</w:t>
            </w:r>
          </w:p>
        </w:tc>
        <w:tc>
          <w:tcPr>
            <w:tcW w:w="762"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w:t>
            </w:r>
          </w:p>
        </w:tc>
        <w:tc>
          <w:tcPr>
            <w:tcW w:w="707"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w:t>
            </w:r>
          </w:p>
        </w:tc>
        <w:tc>
          <w:tcPr>
            <w:tcW w:w="509"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35</w:t>
            </w:r>
          </w:p>
        </w:tc>
        <w:tc>
          <w:tcPr>
            <w:tcW w:w="976"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进口、出口均设置检测孔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4"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酸雾排放口</w:t>
            </w:r>
          </w:p>
        </w:tc>
        <w:tc>
          <w:tcPr>
            <w:tcW w:w="49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DA201</w:t>
            </w:r>
          </w:p>
        </w:tc>
        <w:tc>
          <w:tcPr>
            <w:tcW w:w="71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5712-10562</w:t>
            </w:r>
          </w:p>
        </w:tc>
        <w:tc>
          <w:tcPr>
            <w:tcW w:w="762"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常温</w:t>
            </w:r>
          </w:p>
        </w:tc>
        <w:tc>
          <w:tcPr>
            <w:tcW w:w="707"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w:t>
            </w:r>
          </w:p>
        </w:tc>
        <w:tc>
          <w:tcPr>
            <w:tcW w:w="509" w:type="pct"/>
            <w:shd w:val="clear" w:color="auto" w:fill="auto"/>
            <w:vAlign w:val="center"/>
          </w:tcPr>
          <w:p>
            <w:pPr>
              <w:spacing w:before="0" w:beforeAutospacing="0"/>
              <w:jc w:val="center"/>
              <w:rPr>
                <w:rFonts w:hint="eastAsia"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4</w:t>
            </w:r>
          </w:p>
        </w:tc>
        <w:tc>
          <w:tcPr>
            <w:tcW w:w="976"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进口、出口均设置检测孔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注：排气筒编号采用排污许可证编号。</w:t>
            </w:r>
          </w:p>
        </w:tc>
      </w:tr>
    </w:tbl>
    <w:p>
      <w:pPr>
        <w:pStyle w:val="5"/>
        <w:spacing w:before="0" w:beforeAutospacing="0" w:after="0" w:line="520" w:lineRule="exact"/>
        <w:ind w:firstLine="482" w:firstLineChars="200"/>
        <w:rPr>
          <w:rFonts w:hint="eastAsia"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rPr>
        <w:t>4.1.3噪声</w:t>
      </w:r>
      <w:r>
        <w:rPr>
          <w:rFonts w:hint="eastAsia" w:ascii="Times New Roman" w:hAnsi="Times New Roman" w:eastAsia="宋体" w:cs="Times New Roman"/>
          <w:color w:val="FF0000"/>
          <w:sz w:val="24"/>
          <w:szCs w:val="24"/>
          <w:lang w:eastAsia="zh-CN"/>
        </w:rPr>
        <w:t>（</w:t>
      </w:r>
      <w:r>
        <w:rPr>
          <w:rFonts w:hint="eastAsia" w:ascii="Times New Roman" w:hAnsi="Times New Roman" w:eastAsia="宋体" w:cs="Times New Roman"/>
          <w:color w:val="FF0000"/>
          <w:sz w:val="24"/>
          <w:szCs w:val="24"/>
          <w:lang w:val="en-US" w:eastAsia="zh-CN"/>
        </w:rPr>
        <w:t>设备涉密</w:t>
      </w:r>
      <w:r>
        <w:rPr>
          <w:rFonts w:hint="eastAsia" w:ascii="Times New Roman" w:hAnsi="Times New Roman" w:eastAsia="宋体" w:cs="Times New Roman"/>
          <w:color w:val="FF0000"/>
          <w:sz w:val="24"/>
          <w:szCs w:val="24"/>
          <w:lang w:eastAsia="zh-CN"/>
        </w:rPr>
        <w:t>）</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本项目噪声主要为生产设备、公辅设备、废气处理设施风机等设备运行噪声噪声，采取选用低噪声设备，风机出口处设消声器，厂房</w:t>
      </w:r>
      <w:bookmarkStart w:id="10" w:name="_GoBack"/>
      <w:bookmarkEnd w:id="10"/>
      <w:r>
        <w:rPr>
          <w:rFonts w:ascii="Times New Roman" w:hAnsi="Times New Roman" w:eastAsia="宋体" w:cs="Times New Roman"/>
          <w:color w:val="auto"/>
          <w:sz w:val="24"/>
          <w:szCs w:val="24"/>
        </w:rPr>
        <w:t>隔声，合理布局，泵类、风机等振动较大的设备设置单独减振基础等措施。</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项目噪声产排及治理措施详见下表4-4。</w:t>
      </w:r>
    </w:p>
    <w:p>
      <w:pPr>
        <w:pStyle w:val="26"/>
        <w:numPr>
          <w:ilvl w:val="0"/>
          <w:numId w:val="3"/>
        </w:numPr>
        <w:spacing w:before="0" w:beforeAutospacing="0" w:line="520" w:lineRule="exact"/>
        <w:ind w:firstLineChars="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噪声产排及治理措施一览表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6"/>
        <w:gridCol w:w="1366"/>
        <w:gridCol w:w="1050"/>
        <w:gridCol w:w="1595"/>
        <w:gridCol w:w="1189"/>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噪声源</w:t>
            </w:r>
          </w:p>
        </w:tc>
        <w:tc>
          <w:tcPr>
            <w:tcW w:w="744"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源强/dB（A）</w:t>
            </w:r>
          </w:p>
        </w:tc>
        <w:tc>
          <w:tcPr>
            <w:tcW w:w="572"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台数/台</w:t>
            </w:r>
          </w:p>
        </w:tc>
        <w:tc>
          <w:tcPr>
            <w:tcW w:w="869"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位置</w:t>
            </w:r>
          </w:p>
        </w:tc>
        <w:tc>
          <w:tcPr>
            <w:tcW w:w="648"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运行方式</w:t>
            </w:r>
          </w:p>
        </w:tc>
        <w:tc>
          <w:tcPr>
            <w:tcW w:w="849"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锂精矿制备车间</w:t>
            </w: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综合过滤车间</w:t>
            </w: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脱附车间</w:t>
            </w: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纯化车间</w:t>
            </w: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869"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MVR装置间</w:t>
            </w: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沉锂烘干车间</w:t>
            </w: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572" w:type="pct"/>
            <w:vAlign w:val="center"/>
          </w:tcPr>
          <w:p>
            <w:pPr>
              <w:spacing w:before="0" w:beforeAutospacing="0"/>
              <w:jc w:val="center"/>
              <w:rPr>
                <w:rFonts w:ascii="Times New Roman" w:hAnsi="Times New Roman" w:eastAsia="宋体" w:cs="Times New Roman"/>
                <w:color w:val="auto"/>
                <w:sz w:val="21"/>
                <w:szCs w:val="21"/>
              </w:rPr>
            </w:pPr>
          </w:p>
        </w:tc>
        <w:tc>
          <w:tcPr>
            <w:tcW w:w="86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vAlign w:val="center"/>
          </w:tcPr>
          <w:p>
            <w:pPr>
              <w:spacing w:before="0" w:beforeAutospacing="0"/>
              <w:jc w:val="center"/>
              <w:rPr>
                <w:rFonts w:ascii="Times New Roman" w:hAnsi="Times New Roman" w:eastAsia="宋体" w:cs="Times New Roman"/>
                <w:color w:val="auto"/>
                <w:sz w:val="21"/>
                <w:szCs w:val="21"/>
              </w:rPr>
            </w:pPr>
          </w:p>
        </w:tc>
        <w:tc>
          <w:tcPr>
            <w:tcW w:w="0" w:type="auto"/>
            <w:vAlign w:val="center"/>
          </w:tcPr>
          <w:p>
            <w:pPr>
              <w:spacing w:before="0" w:beforeAutospacing="0"/>
              <w:jc w:val="center"/>
              <w:rPr>
                <w:rFonts w:ascii="Times New Roman" w:hAnsi="Times New Roman" w:eastAsia="宋体" w:cs="Times New Roman"/>
                <w:color w:val="auto"/>
                <w:sz w:val="21"/>
                <w:szCs w:val="21"/>
              </w:rPr>
            </w:pPr>
          </w:p>
        </w:tc>
        <w:tc>
          <w:tcPr>
            <w:tcW w:w="86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酸泵间</w:t>
            </w:r>
          </w:p>
        </w:tc>
        <w:tc>
          <w:tcPr>
            <w:tcW w:w="648"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0" w:type="auto"/>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16"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744" w:type="pct"/>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0" w:type="auto"/>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86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废气处理装置</w:t>
            </w:r>
          </w:p>
        </w:tc>
        <w:tc>
          <w:tcPr>
            <w:tcW w:w="648"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连续</w:t>
            </w:r>
          </w:p>
        </w:tc>
        <w:tc>
          <w:tcPr>
            <w:tcW w:w="849"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减振、隔声</w:t>
            </w:r>
          </w:p>
        </w:tc>
      </w:tr>
    </w:tbl>
    <w:p>
      <w:pPr>
        <w:pStyle w:val="5"/>
        <w:spacing w:before="0" w:beforeAutospacing="0" w:after="0" w:line="520" w:lineRule="exact"/>
        <w:ind w:firstLine="482"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4.1.4固（液）体废物</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本项目运营期产生的固体废物为除尘器收集的粉尘、脱附环节产生的脱附渣、工业废水处理站污泥、碳酸钠溶液过滤残渣、废离子交换树脂、废液压油、废矿物油及含油废物等，固体废物产排情况详见下表4-5。</w:t>
      </w:r>
    </w:p>
    <w:p>
      <w:pPr>
        <w:pStyle w:val="26"/>
        <w:numPr>
          <w:ilvl w:val="0"/>
          <w:numId w:val="3"/>
        </w:numPr>
        <w:spacing w:before="0" w:beforeAutospacing="0" w:line="520" w:lineRule="exact"/>
        <w:ind w:firstLineChars="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项目固体废物产排情况一览表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784"/>
        <w:gridCol w:w="1096"/>
        <w:gridCol w:w="1057"/>
        <w:gridCol w:w="949"/>
        <w:gridCol w:w="2324"/>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6" w:type="dxa"/>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序号</w:t>
            </w:r>
          </w:p>
        </w:tc>
        <w:tc>
          <w:tcPr>
            <w:tcW w:w="1784" w:type="dxa"/>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固体废物名称</w:t>
            </w:r>
          </w:p>
        </w:tc>
        <w:tc>
          <w:tcPr>
            <w:tcW w:w="1096" w:type="dxa"/>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产污环节</w:t>
            </w:r>
          </w:p>
        </w:tc>
        <w:tc>
          <w:tcPr>
            <w:tcW w:w="1057" w:type="dxa"/>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性质</w:t>
            </w:r>
          </w:p>
        </w:tc>
        <w:tc>
          <w:tcPr>
            <w:tcW w:w="949" w:type="dxa"/>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产生量</w:t>
            </w:r>
          </w:p>
        </w:tc>
        <w:tc>
          <w:tcPr>
            <w:tcW w:w="2324" w:type="dxa"/>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处置方式</w:t>
            </w:r>
          </w:p>
        </w:tc>
        <w:tc>
          <w:tcPr>
            <w:tcW w:w="1268" w:type="dxa"/>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暂存场所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6"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p>
        </w:tc>
        <w:tc>
          <w:tcPr>
            <w:tcW w:w="1784"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脱附渣</w:t>
            </w:r>
          </w:p>
        </w:tc>
        <w:tc>
          <w:tcPr>
            <w:tcW w:w="1096"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脱附工序</w:t>
            </w:r>
          </w:p>
        </w:tc>
        <w:tc>
          <w:tcPr>
            <w:tcW w:w="1057"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一般固废</w:t>
            </w:r>
          </w:p>
        </w:tc>
        <w:tc>
          <w:tcPr>
            <w:tcW w:w="949"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3.74万t/a</w:t>
            </w:r>
          </w:p>
        </w:tc>
        <w:tc>
          <w:tcPr>
            <w:tcW w:w="2324" w:type="dxa"/>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部分作为活性晶体返回锂精矿制备环节继续使用，其余返回氧化铝生产线生产氧化铝。</w:t>
            </w:r>
          </w:p>
        </w:tc>
        <w:tc>
          <w:tcPr>
            <w:tcW w:w="1268"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6"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p>
        </w:tc>
        <w:tc>
          <w:tcPr>
            <w:tcW w:w="1784"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碳酸钠溶液过滤残渣</w:t>
            </w:r>
          </w:p>
        </w:tc>
        <w:tc>
          <w:tcPr>
            <w:tcW w:w="1096"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过滤工序</w:t>
            </w:r>
          </w:p>
        </w:tc>
        <w:tc>
          <w:tcPr>
            <w:tcW w:w="1057"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一般固废</w:t>
            </w:r>
          </w:p>
        </w:tc>
        <w:tc>
          <w:tcPr>
            <w:tcW w:w="949"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0.2t/a</w:t>
            </w:r>
          </w:p>
        </w:tc>
        <w:tc>
          <w:tcPr>
            <w:tcW w:w="2324" w:type="dxa"/>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收集后，运至第五赤泥堆场妥善堆存</w:t>
            </w:r>
          </w:p>
        </w:tc>
        <w:tc>
          <w:tcPr>
            <w:tcW w:w="1268"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赤泥堆场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6"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p>
        </w:tc>
        <w:tc>
          <w:tcPr>
            <w:tcW w:w="1784"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除尘器收集的粉尘</w:t>
            </w:r>
          </w:p>
        </w:tc>
        <w:tc>
          <w:tcPr>
            <w:tcW w:w="1096"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废气处理</w:t>
            </w:r>
          </w:p>
        </w:tc>
        <w:tc>
          <w:tcPr>
            <w:tcW w:w="1057"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一般固废</w:t>
            </w:r>
          </w:p>
        </w:tc>
        <w:tc>
          <w:tcPr>
            <w:tcW w:w="949"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1.86t/a</w:t>
            </w:r>
          </w:p>
        </w:tc>
        <w:tc>
          <w:tcPr>
            <w:tcW w:w="2324" w:type="dxa"/>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收集后作为产品打包外售。</w:t>
            </w:r>
          </w:p>
        </w:tc>
        <w:tc>
          <w:tcPr>
            <w:tcW w:w="1268"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6"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w:t>
            </w:r>
          </w:p>
        </w:tc>
        <w:tc>
          <w:tcPr>
            <w:tcW w:w="1784" w:type="dxa"/>
            <w:shd w:val="clear" w:color="auto" w:fill="auto"/>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污水处理站污泥</w:t>
            </w:r>
          </w:p>
        </w:tc>
        <w:tc>
          <w:tcPr>
            <w:tcW w:w="1096"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废水处理</w:t>
            </w:r>
          </w:p>
        </w:tc>
        <w:tc>
          <w:tcPr>
            <w:tcW w:w="1057"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一般固废</w:t>
            </w:r>
          </w:p>
        </w:tc>
        <w:tc>
          <w:tcPr>
            <w:tcW w:w="949"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3t/a</w:t>
            </w:r>
          </w:p>
        </w:tc>
        <w:tc>
          <w:tcPr>
            <w:tcW w:w="2324" w:type="dxa"/>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经压滤后，运至第五赤泥堆场妥善堆存</w:t>
            </w:r>
          </w:p>
        </w:tc>
        <w:tc>
          <w:tcPr>
            <w:tcW w:w="1268"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赤泥堆场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6"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w:t>
            </w:r>
          </w:p>
        </w:tc>
        <w:tc>
          <w:tcPr>
            <w:tcW w:w="1784"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废离子交换树脂（900-015-13）</w:t>
            </w:r>
          </w:p>
        </w:tc>
        <w:tc>
          <w:tcPr>
            <w:tcW w:w="1096"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纯化工序</w:t>
            </w:r>
          </w:p>
        </w:tc>
        <w:tc>
          <w:tcPr>
            <w:tcW w:w="1057"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危险废物</w:t>
            </w:r>
          </w:p>
        </w:tc>
        <w:tc>
          <w:tcPr>
            <w:tcW w:w="949"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3t/a</w:t>
            </w:r>
          </w:p>
        </w:tc>
        <w:tc>
          <w:tcPr>
            <w:tcW w:w="2324" w:type="dxa"/>
            <w:vMerge w:val="restar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收集后分类存放于危废暂存间，定期交由有危废资质的单位处理。</w:t>
            </w:r>
          </w:p>
        </w:tc>
        <w:tc>
          <w:tcPr>
            <w:tcW w:w="1268" w:type="dxa"/>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96"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w:t>
            </w:r>
          </w:p>
        </w:tc>
        <w:tc>
          <w:tcPr>
            <w:tcW w:w="1784"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废矿物油（900-249-08）</w:t>
            </w:r>
          </w:p>
        </w:tc>
        <w:tc>
          <w:tcPr>
            <w:tcW w:w="1096" w:type="dxa"/>
            <w:vMerge w:val="restar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检修工序</w:t>
            </w:r>
          </w:p>
        </w:tc>
        <w:tc>
          <w:tcPr>
            <w:tcW w:w="1057"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危险废物</w:t>
            </w:r>
          </w:p>
        </w:tc>
        <w:tc>
          <w:tcPr>
            <w:tcW w:w="949"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2.0t/a</w:t>
            </w:r>
          </w:p>
        </w:tc>
        <w:tc>
          <w:tcPr>
            <w:tcW w:w="2324" w:type="dxa"/>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1268" w:type="dxa"/>
            <w:vMerge w:val="continue"/>
            <w:vAlign w:val="center"/>
          </w:tcPr>
          <w:p>
            <w:pPr>
              <w:spacing w:before="0" w:beforeAutospacing="0"/>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6"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w:t>
            </w:r>
          </w:p>
        </w:tc>
        <w:tc>
          <w:tcPr>
            <w:tcW w:w="1784"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废液压油（900-218-08）</w:t>
            </w:r>
          </w:p>
        </w:tc>
        <w:tc>
          <w:tcPr>
            <w:tcW w:w="1096" w:type="dxa"/>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1057"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危险废物</w:t>
            </w:r>
          </w:p>
        </w:tc>
        <w:tc>
          <w:tcPr>
            <w:tcW w:w="949"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0.9t/a</w:t>
            </w:r>
          </w:p>
        </w:tc>
        <w:tc>
          <w:tcPr>
            <w:tcW w:w="2324" w:type="dxa"/>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1268" w:type="dxa"/>
            <w:vMerge w:val="continue"/>
            <w:vAlign w:val="center"/>
          </w:tcPr>
          <w:p>
            <w:pPr>
              <w:spacing w:before="0" w:beforeAutospacing="0"/>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6"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w:t>
            </w:r>
          </w:p>
        </w:tc>
        <w:tc>
          <w:tcPr>
            <w:tcW w:w="1784"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含油抹布及含油手套（900-041-49）</w:t>
            </w:r>
          </w:p>
        </w:tc>
        <w:tc>
          <w:tcPr>
            <w:tcW w:w="1096" w:type="dxa"/>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1057"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危险废物</w:t>
            </w:r>
          </w:p>
        </w:tc>
        <w:tc>
          <w:tcPr>
            <w:tcW w:w="949"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0.1t/a</w:t>
            </w:r>
          </w:p>
        </w:tc>
        <w:tc>
          <w:tcPr>
            <w:tcW w:w="2324" w:type="dxa"/>
            <w:vMerge w:val="continue"/>
            <w:vAlign w:val="center"/>
          </w:tcPr>
          <w:p>
            <w:pPr>
              <w:spacing w:before="0" w:beforeAutospacing="0"/>
              <w:jc w:val="center"/>
              <w:rPr>
                <w:rFonts w:ascii="Times New Roman" w:hAnsi="Times New Roman" w:eastAsia="宋体" w:cs="Times New Roman"/>
                <w:color w:val="auto"/>
                <w:sz w:val="21"/>
                <w:szCs w:val="21"/>
              </w:rPr>
            </w:pPr>
          </w:p>
        </w:tc>
        <w:tc>
          <w:tcPr>
            <w:tcW w:w="1268" w:type="dxa"/>
            <w:vMerge w:val="continue"/>
            <w:vAlign w:val="center"/>
          </w:tcPr>
          <w:p>
            <w:pPr>
              <w:spacing w:before="0" w:beforeAutospacing="0"/>
              <w:jc w:val="center"/>
              <w:rPr>
                <w:rFonts w:ascii="Times New Roman" w:hAnsi="Times New Roman" w:eastAsia="宋体" w:cs="Times New Roman"/>
                <w:color w:val="auto"/>
                <w:sz w:val="21"/>
                <w:szCs w:val="21"/>
              </w:rPr>
            </w:pPr>
          </w:p>
        </w:tc>
      </w:tr>
    </w:tbl>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本项目依托厂区现有危废暂存间</w:t>
      </w:r>
      <w:r>
        <w:rPr>
          <w:rFonts w:hint="eastAsia" w:ascii="Times New Roman" w:hAnsi="Times New Roman" w:eastAsia="宋体" w:cs="Times New Roman"/>
          <w:color w:val="auto"/>
          <w:sz w:val="24"/>
          <w:szCs w:val="24"/>
        </w:rPr>
        <w:t>（1座，占地面积</w:t>
      </w:r>
      <w:r>
        <w:rPr>
          <w:rFonts w:ascii="Times New Roman" w:hAnsi="Times New Roman" w:eastAsia="宋体" w:cs="Times New Roman"/>
          <w:color w:val="auto"/>
          <w:sz w:val="24"/>
          <w:szCs w:val="24"/>
        </w:rPr>
        <w:t>150m</w:t>
      </w:r>
      <w:r>
        <w:rPr>
          <w:rFonts w:ascii="Times New Roman" w:hAnsi="Times New Roman" w:eastAsia="宋体" w:cs="Times New Roman"/>
          <w:color w:val="auto"/>
          <w:sz w:val="24"/>
          <w:szCs w:val="24"/>
          <w:vertAlign w:val="superscript"/>
        </w:rPr>
        <w:t>2</w:t>
      </w:r>
      <w:r>
        <w:rPr>
          <w:rFonts w:hint="eastAsia" w:ascii="Times New Roman" w:hAnsi="Times New Roman" w:eastAsia="宋体" w:cs="Times New Roman"/>
          <w:color w:val="auto"/>
          <w:sz w:val="24"/>
          <w:szCs w:val="24"/>
        </w:rPr>
        <w:t>），中铝（郑州）铝业有限公司已与登封海中环保科技有限责任公司签订危废处置协议，处置危废代码为900-015-13，与新乡市龙博环保废物处理中心签订危废处置协议，处置危废代码为900-249-08，与河南骏驰环保科技有限公司危废处置协议，处置危废代码为900-249-08、900-041-49。因设备中液压油更换周期较长，一般为2~3年，废液压油（900-218-08）产生周期较长，尚未签订危废处置协议，待废液压油产生前签订相应的危废处置协议，委托有资质单位进行处置。</w:t>
      </w:r>
    </w:p>
    <w:p>
      <w:pPr>
        <w:pStyle w:val="4"/>
        <w:spacing w:before="0" w:beforeAutospacing="0" w:after="0" w:line="520" w:lineRule="exac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4.2其他环境保护设施</w:t>
      </w:r>
    </w:p>
    <w:p>
      <w:pPr>
        <w:pStyle w:val="5"/>
        <w:spacing w:before="0" w:beforeAutospacing="0" w:after="0" w:line="520" w:lineRule="exact"/>
        <w:ind w:firstLine="482"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4.2.1环境风险防范设施</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本项目环境风险物质为硝酸、油类物质，风险源主要为</w:t>
      </w:r>
      <w:r>
        <w:rPr>
          <w:rFonts w:hint="eastAsia" w:ascii="Times New Roman" w:hAnsi="Times New Roman" w:eastAsia="宋体" w:cs="Times New Roman"/>
          <w:color w:val="auto"/>
          <w:sz w:val="24"/>
          <w:szCs w:val="24"/>
        </w:rPr>
        <w:t>硝酸储罐、危废暂存间</w:t>
      </w:r>
      <w:r>
        <w:rPr>
          <w:rFonts w:ascii="Times New Roman" w:hAnsi="Times New Roman" w:eastAsia="宋体" w:cs="Times New Roman"/>
          <w:color w:val="auto"/>
          <w:sz w:val="24"/>
          <w:szCs w:val="24"/>
        </w:rPr>
        <w:t>，本项目各风险源环境风险防范措施详见下表4-6。</w:t>
      </w:r>
    </w:p>
    <w:p>
      <w:pPr>
        <w:pStyle w:val="26"/>
        <w:numPr>
          <w:ilvl w:val="0"/>
          <w:numId w:val="3"/>
        </w:numPr>
        <w:spacing w:before="0" w:beforeAutospacing="0" w:line="520" w:lineRule="exact"/>
        <w:ind w:firstLineChars="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项目风险防范措施一览表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404"/>
        <w:gridCol w:w="6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98" w:type="pct"/>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风险源</w:t>
            </w:r>
          </w:p>
        </w:tc>
        <w:tc>
          <w:tcPr>
            <w:tcW w:w="765" w:type="pct"/>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风险物质</w:t>
            </w:r>
          </w:p>
        </w:tc>
        <w:tc>
          <w:tcPr>
            <w:tcW w:w="3536" w:type="pct"/>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风险防范措施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硝酸储罐</w:t>
            </w:r>
          </w:p>
        </w:tc>
        <w:tc>
          <w:tcPr>
            <w:tcW w:w="76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硝酸（30%）</w:t>
            </w:r>
          </w:p>
        </w:tc>
        <w:tc>
          <w:tcPr>
            <w:tcW w:w="3536" w:type="pct"/>
          </w:tcPr>
          <w:p>
            <w:pPr>
              <w:spacing w:before="0" w:beforeAutospacing="0"/>
              <w:jc w:val="both"/>
              <w:rPr>
                <w:rFonts w:ascii="Times New Roman" w:hAnsi="Times New Roman" w:eastAsia="宋体" w:cs="Times New Roman"/>
                <w:color w:val="auto"/>
                <w:sz w:val="21"/>
                <w:szCs w:val="21"/>
                <w:highlight w:val="yellow"/>
              </w:rPr>
            </w:pPr>
            <w:r>
              <w:rPr>
                <w:rFonts w:hint="eastAsia" w:ascii="Times New Roman" w:hAnsi="Times New Roman" w:eastAsia="宋体" w:cs="Times New Roman"/>
                <w:color w:val="auto"/>
                <w:sz w:val="21"/>
                <w:szCs w:val="21"/>
              </w:rPr>
              <w:t>硝酸罐区设置围堰（18.45m×16.55m×0.7m，容积214m</w:t>
            </w:r>
            <w:r>
              <w:rPr>
                <w:rFonts w:hint="eastAsia"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rPr>
              <w:t>），同时围堰区内设置地下应急储罐1座（容积2.65m</w:t>
            </w:r>
            <w:r>
              <w:rPr>
                <w:rFonts w:hint="eastAsia"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rPr>
              <w:t>），可满足应急需求；</w:t>
            </w:r>
            <w:r>
              <w:rPr>
                <w:rFonts w:ascii="Times New Roman" w:hAnsi="Times New Roman" w:eastAsia="宋体" w:cs="Times New Roman"/>
                <w:color w:val="auto"/>
                <w:sz w:val="21"/>
                <w:szCs w:val="21"/>
              </w:rPr>
              <w:t>设置硝酸泄露在线监测报警连锁装置，包括：酸性气体泄露在线监测报警器、硝酸收集及处理装置和堵漏器材，监测罐区泄露事故发生。车间内所有旋转电机、低压开关和控制器类、灯具类以及信号、报警装置等电气设备保护级别为Gb，防爆等级按Ex dIICT4选型，防护等级为IP55。</w:t>
            </w:r>
          </w:p>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硝酸罐区作为重点防渗区，渗透系数不大于1.0×10</w:t>
            </w:r>
            <w:r>
              <w:rPr>
                <w:rFonts w:ascii="Times New Roman" w:hAnsi="Times New Roman" w:eastAsia="宋体" w:cs="Times New Roman"/>
                <w:color w:val="auto"/>
                <w:sz w:val="21"/>
                <w:szCs w:val="21"/>
                <w:vertAlign w:val="superscript"/>
              </w:rPr>
              <w:t>-10</w:t>
            </w:r>
            <w:r>
              <w:rPr>
                <w:rFonts w:ascii="Times New Roman" w:hAnsi="Times New Roman" w:eastAsia="宋体" w:cs="Times New Roman"/>
                <w:color w:val="auto"/>
                <w:sz w:val="21"/>
                <w:szCs w:val="21"/>
              </w:rPr>
              <w:t>cm/s</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自上而下布置为：</w:t>
            </w:r>
            <w:r>
              <w:rPr>
                <w:rFonts w:hint="eastAsia" w:ascii="Times New Roman" w:hAnsi="Times New Roman" w:eastAsia="宋体" w:cs="Times New Roman"/>
                <w:color w:val="auto"/>
                <w:sz w:val="21"/>
                <w:szCs w:val="21"/>
              </w:rPr>
              <w:t>80mm</w:t>
            </w:r>
            <w:r>
              <w:rPr>
                <w:rFonts w:ascii="Times New Roman" w:hAnsi="Times New Roman" w:eastAsia="宋体" w:cs="Times New Roman"/>
                <w:color w:val="auto"/>
                <w:sz w:val="21"/>
                <w:szCs w:val="21"/>
              </w:rPr>
              <w:t>防腐混凝土地面→砂层→基础（素土夯实）</w:t>
            </w:r>
            <w:r>
              <w:rPr>
                <w:rFonts w:hint="eastAsia"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生产设备</w:t>
            </w:r>
          </w:p>
        </w:tc>
        <w:tc>
          <w:tcPr>
            <w:tcW w:w="76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油类物质</w:t>
            </w:r>
          </w:p>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（矿物油类）</w:t>
            </w:r>
          </w:p>
        </w:tc>
        <w:tc>
          <w:tcPr>
            <w:tcW w:w="3536"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生产车间内部设置导流沟及地下收集储罐（容积10.6m</w:t>
            </w:r>
            <w:r>
              <w:rPr>
                <w:rFonts w:hint="eastAsia"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车间地面进行防渗，自上而下布置为：20mm环氧乳液水泥砂浆→1mm厚聚乙烯丙纶卷材→20mmDSM20预拌砂浆→150mm厚C25混凝土→非织造土工布→2.0mm厚HDPE防渗膜→300mm厚分层压实黏土→原土夯实</w:t>
            </w:r>
            <w:r>
              <w:rPr>
                <w:rFonts w:hint="eastAsia"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危废暂存间</w:t>
            </w:r>
          </w:p>
        </w:tc>
        <w:tc>
          <w:tcPr>
            <w:tcW w:w="76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废矿物油</w:t>
            </w:r>
          </w:p>
        </w:tc>
        <w:tc>
          <w:tcPr>
            <w:tcW w:w="3536" w:type="pct"/>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危废暂存间严格按照《危险废物贮存污染控制标准》（GB18597-2023）进行建设，设置液体泄漏堵截设施，门口设置围堰，设置导流槽和废液收集池，双锁和视频监控设施齐全，</w:t>
            </w:r>
          </w:p>
        </w:tc>
      </w:tr>
    </w:tbl>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厂区雨污分流，采取双电源系统，防范停电而导致的风险事故发生。厂区建设1座处理能力28000m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的工业废水处理站，远大于全厂进入废水处理站的废水量，多余部分作为处理初期雨水和厂内非正常排放的调节池利用，避免事故排放。同时厂区配备有消防推车、小型灭火器、防毒面具、砂土等应急处理物资。</w:t>
      </w:r>
    </w:p>
    <w:p>
      <w:pPr>
        <w:pStyle w:val="5"/>
        <w:spacing w:before="0" w:beforeAutospacing="0" w:after="0" w:line="520" w:lineRule="exact"/>
        <w:ind w:firstLine="482"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4.2.2规范化排污口、监测设施及在线监测装置</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（1）废气排放口</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本项目设置废气排放口2个，编号分别为DA200、DA201，对照《排污许可》，项目废气排放口均为一般排放口，无需安装在线监测设备，已按要求开设监测孔。</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现有工程整改新增废气排放口1个，编号为DA009，对照《排污许可》，项目废气排放口均为一般排放口，无需安装在线监测设备，已按要求开设监测孔。</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（2）废水排放口</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生产过程中废水主要为离子交换树脂再生废水、碱液喷淋塔定期排水、车间保洁废水及热电厂制水车间新增的制水废水，废水经收集后通过管道输送至现有工业废水处理站统一处理，然后回用于氧化铝生产线，不外排，无需增置废水排放口。</w:t>
      </w:r>
    </w:p>
    <w:p>
      <w:pPr>
        <w:pStyle w:val="5"/>
        <w:spacing w:before="0" w:beforeAutospacing="0" w:after="0" w:line="520" w:lineRule="exact"/>
        <w:ind w:firstLine="482"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4.2.3其他设施</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《中铝矿业有限公司铝土矿伴生锂资源高效回收利用产业化示范项目环境影响报告书》中对现有工程提出了存在的主要环境问题提出了整改要求，详见下表4-7。</w:t>
      </w:r>
    </w:p>
    <w:p>
      <w:pPr>
        <w:pStyle w:val="26"/>
        <w:numPr>
          <w:ilvl w:val="0"/>
          <w:numId w:val="3"/>
        </w:numPr>
        <w:spacing w:before="0" w:beforeAutospacing="0" w:line="520" w:lineRule="exact"/>
        <w:ind w:left="0" w:firstLine="0" w:firstLineChars="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《报告书》中现有工程主要问题及整改要求一览表</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4001"/>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0"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序号</w:t>
            </w:r>
          </w:p>
        </w:tc>
        <w:tc>
          <w:tcPr>
            <w:tcW w:w="2182"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现有工程存在的环境问题</w:t>
            </w:r>
          </w:p>
        </w:tc>
        <w:tc>
          <w:tcPr>
            <w:tcW w:w="2467"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《报告书》中整改措施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0" w:type="pct"/>
            <w:vAlign w:val="center"/>
          </w:tcPr>
          <w:p>
            <w:pPr>
              <w:spacing w:before="0" w:beforeAutospacing="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t>
            </w:r>
          </w:p>
        </w:tc>
        <w:tc>
          <w:tcPr>
            <w:tcW w:w="2182" w:type="pct"/>
            <w:vAlign w:val="center"/>
          </w:tcPr>
          <w:p>
            <w:pPr>
              <w:spacing w:before="0" w:beforeAutospacing="0"/>
              <w:jc w:val="both"/>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危险废物暂存间：现状危废暂存间年久失修，地面有开裂情况，储存物品没有明确隔隔离，缺少导流槽，废液收集池容积过小</w:t>
            </w:r>
          </w:p>
        </w:tc>
        <w:tc>
          <w:tcPr>
            <w:tcW w:w="2467" w:type="pct"/>
            <w:vAlign w:val="center"/>
          </w:tcPr>
          <w:p>
            <w:pPr>
              <w:spacing w:before="0" w:beforeAutospacing="0"/>
              <w:jc w:val="both"/>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严格按照《危险废物贮存污染控制标准》（GB18597-2023）的要求，落实防渗、防风、防晒、防雨、防漏、防腐措施，划定贮存分区（采用过道、隔板、隔墙进行分区），设置液体泄漏堵截设施，门口设置围堰，设置导流槽（宽30cm深20cm）和废液收集池（1m</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钢制收集池）。暂存间内原有暖气管道、水管、暖气包拆除。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0" w:type="pct"/>
            <w:vAlign w:val="center"/>
          </w:tcPr>
          <w:p>
            <w:pPr>
              <w:spacing w:before="0" w:beforeAutospacing="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p>
        </w:tc>
        <w:tc>
          <w:tcPr>
            <w:tcW w:w="2182" w:type="pct"/>
            <w:vAlign w:val="center"/>
          </w:tcPr>
          <w:p>
            <w:pPr>
              <w:spacing w:before="0" w:beforeAutospacing="0"/>
              <w:jc w:val="both"/>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热电厂1#和2#炉渣输送系统从冷渣机、板式、斗式输渣系统无收尘设施，目前采用扣板+局部喷淋的方式进行抑尘，效果差。</w:t>
            </w:r>
          </w:p>
          <w:p>
            <w:pPr>
              <w:spacing w:before="0" w:beforeAutospacing="0"/>
              <w:jc w:val="both"/>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（1）南、北两台冷渣机出渣尾端有一圈80mm的空隙，由于没有负压，生产时出现扬尘现象。</w:t>
            </w:r>
          </w:p>
          <w:p>
            <w:pPr>
              <w:spacing w:before="0" w:beforeAutospacing="0"/>
              <w:jc w:val="both"/>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（2）板式输渣槽至斗式输渣槽的转向落差点，由于没有收尘负压造成扬尘。</w:t>
            </w:r>
          </w:p>
          <w:p>
            <w:pPr>
              <w:spacing w:before="0" w:beforeAutospacing="0"/>
              <w:jc w:val="both"/>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（3）板式输渣槽压盖密封不严存在泄料现象。</w:t>
            </w:r>
          </w:p>
        </w:tc>
        <w:tc>
          <w:tcPr>
            <w:tcW w:w="2467" w:type="pct"/>
            <w:vAlign w:val="center"/>
          </w:tcPr>
          <w:p>
            <w:pPr>
              <w:spacing w:before="0" w:beforeAutospacing="0"/>
              <w:jc w:val="both"/>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热电厂出渣系统1#和2#炉渣输送系统冷渣机、板式、斗式输渣系统各配置1套脉冲布袋除尘器，风量8000m</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/h，共计2套。输渣槽压盖进一步密封。</w:t>
            </w:r>
          </w:p>
        </w:tc>
      </w:tr>
    </w:tbl>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针对现有工程存在问题，中铝（郑州）铝业有限公司按照《报告书》中所提的整改措施进行整改，整改情况详见下表4-8。</w:t>
      </w:r>
    </w:p>
    <w:p>
      <w:pPr>
        <w:pStyle w:val="26"/>
        <w:numPr>
          <w:ilvl w:val="0"/>
          <w:numId w:val="3"/>
        </w:numPr>
        <w:spacing w:before="0" w:beforeAutospacing="0" w:line="520" w:lineRule="exact"/>
        <w:ind w:left="0" w:firstLine="0" w:firstLineChars="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现有工程存在问题整改情况一览表</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2678"/>
        <w:gridCol w:w="3033"/>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4"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序号</w:t>
            </w:r>
          </w:p>
        </w:tc>
        <w:tc>
          <w:tcPr>
            <w:tcW w:w="1460"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现有工程存在的环境问题</w:t>
            </w:r>
          </w:p>
        </w:tc>
        <w:tc>
          <w:tcPr>
            <w:tcW w:w="3031" w:type="dxa"/>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《报告书》中整改措施</w:t>
            </w:r>
          </w:p>
        </w:tc>
        <w:tc>
          <w:tcPr>
            <w:tcW w:w="1652"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实际整改措施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4" w:type="pct"/>
            <w:vAlign w:val="center"/>
          </w:tcPr>
          <w:p>
            <w:pPr>
              <w:spacing w:before="0" w:beforeAutospacing="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t>
            </w:r>
          </w:p>
        </w:tc>
        <w:tc>
          <w:tcPr>
            <w:tcW w:w="1460" w:type="pct"/>
            <w:vAlign w:val="center"/>
          </w:tcPr>
          <w:p>
            <w:pPr>
              <w:spacing w:before="0" w:beforeAutospacing="0"/>
              <w:jc w:val="both"/>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危险废物暂存间：现状危废暂存间年久失修，地面有开裂情况，储存物品没有明确隔隔离，缺少导流槽，废液收集池容积过小。</w:t>
            </w:r>
          </w:p>
        </w:tc>
        <w:tc>
          <w:tcPr>
            <w:tcW w:w="3031" w:type="dxa"/>
            <w:vAlign w:val="center"/>
          </w:tcPr>
          <w:p>
            <w:pPr>
              <w:spacing w:before="0" w:beforeAutospacing="0"/>
              <w:jc w:val="both"/>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严格按照《危险废物贮存污染控制标准》（GB18597-2023）的要求，落实防渗、防风、防晒、防雨、防漏、防腐措施，划定贮存分区（采用过道、隔板、隔墙进行分区），设置液体泄漏堵截设施，门口设置围堰，设置导流槽（宽30cm深20cm）和废液收集池（1m</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钢制收集池）。暂存间内原有暖气管道、水管、暖气包拆除。</w:t>
            </w:r>
          </w:p>
        </w:tc>
        <w:tc>
          <w:tcPr>
            <w:tcW w:w="1652" w:type="pct"/>
            <w:vAlign w:val="center"/>
          </w:tcPr>
          <w:p>
            <w:pPr>
              <w:spacing w:before="0" w:beforeAutospacing="0"/>
              <w:jc w:val="both"/>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严格按照《危险废物贮存污染控制标准》（GB18597-2023）的要求，落实防渗、防风、防晒、防雨、防漏、防腐措施，划定贮存分区（采用过道、隔板、隔墙进行分区），设置液体泄漏堵截设施，门口设置围堰，设置导流槽（宽30cm深20cm）和废液收集池（1m3钢制收集池）。暂存间内原有暖气管道、水管、暖气包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4" w:type="pct"/>
            <w:vAlign w:val="center"/>
          </w:tcPr>
          <w:p>
            <w:pPr>
              <w:spacing w:before="0" w:beforeAutospacing="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p>
        </w:tc>
        <w:tc>
          <w:tcPr>
            <w:tcW w:w="1460" w:type="pct"/>
            <w:vAlign w:val="center"/>
          </w:tcPr>
          <w:p>
            <w:pPr>
              <w:spacing w:before="0" w:beforeAutospacing="0"/>
              <w:jc w:val="both"/>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热电厂1#和2#炉渣输送系统从冷渣机、板式、斗式输渣系统无收尘设施，目前采用扣板+局部喷淋的方式进行抑尘，效果差。</w:t>
            </w:r>
          </w:p>
          <w:p>
            <w:pPr>
              <w:spacing w:before="0" w:beforeAutospacing="0"/>
              <w:jc w:val="both"/>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（1）南、北两台冷渣机出渣尾端有一圈80mm的空隙，由于没有负压，生产时出现扬尘现象。</w:t>
            </w:r>
          </w:p>
          <w:p>
            <w:pPr>
              <w:spacing w:before="0" w:beforeAutospacing="0"/>
              <w:jc w:val="both"/>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（2）板式输渣槽至斗式输渣槽的转向落差点，由于没有收尘负压造成扬尘。</w:t>
            </w:r>
          </w:p>
          <w:p>
            <w:pPr>
              <w:spacing w:before="0" w:beforeAutospacing="0"/>
              <w:jc w:val="both"/>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（3）板式输渣槽压盖密封不严存在泄料现象。</w:t>
            </w:r>
          </w:p>
        </w:tc>
        <w:tc>
          <w:tcPr>
            <w:tcW w:w="3031" w:type="dxa"/>
            <w:vAlign w:val="center"/>
          </w:tcPr>
          <w:p>
            <w:pPr>
              <w:spacing w:before="0" w:beforeAutospacing="0"/>
              <w:jc w:val="both"/>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热电厂出渣系统1#和2#炉渣输送系统冷渣机、板式、斗式输渣系统各配置1套脉冲布袋除尘器，风量8000m</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/h，共计2套。输渣槽压盖进一步密封。</w:t>
            </w:r>
          </w:p>
        </w:tc>
        <w:tc>
          <w:tcPr>
            <w:tcW w:w="1652" w:type="pct"/>
            <w:vAlign w:val="center"/>
          </w:tcPr>
          <w:p>
            <w:pPr>
              <w:spacing w:before="0" w:beforeAutospacing="0"/>
              <w:jc w:val="both"/>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热电厂出渣系统1#和2#炉渣输送系统冷渣机、板式、斗式输渣系统各配置1套脉冲布袋除尘器，风量</w:t>
            </w:r>
            <w:r>
              <w:rPr>
                <w:rFonts w:hint="eastAsia" w:ascii="Times New Roman" w:hAnsi="Times New Roman" w:eastAsia="宋体" w:cs="Times New Roman"/>
                <w:bCs/>
                <w:color w:val="auto"/>
                <w:sz w:val="21"/>
                <w:szCs w:val="21"/>
              </w:rPr>
              <w:t>5650</w:t>
            </w:r>
            <w:r>
              <w:rPr>
                <w:rFonts w:ascii="Times New Roman" w:hAnsi="Times New Roman" w:eastAsia="宋体" w:cs="Times New Roman"/>
                <w:bCs/>
                <w:color w:val="auto"/>
                <w:sz w:val="21"/>
                <w:szCs w:val="21"/>
              </w:rPr>
              <w:t>m</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/h，共计2套。输渣槽压盖进一步密封。</w:t>
            </w:r>
          </w:p>
        </w:tc>
      </w:tr>
    </w:tbl>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现有工程整改内容涉及废气产排及治理措施详见下表4-9，排气筒设置情况详见下表4-10。</w:t>
      </w:r>
    </w:p>
    <w:p>
      <w:pPr>
        <w:pStyle w:val="26"/>
        <w:numPr>
          <w:ilvl w:val="0"/>
          <w:numId w:val="3"/>
        </w:numPr>
        <w:spacing w:before="0" w:beforeAutospacing="0" w:line="520" w:lineRule="exact"/>
        <w:ind w:left="0" w:firstLine="0" w:firstLineChars="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项目废气产排及治理措施情况一览表</w:t>
      </w:r>
    </w:p>
    <w:tbl>
      <w:tblPr>
        <w:tblStyle w:val="1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1249"/>
        <w:gridCol w:w="1363"/>
        <w:gridCol w:w="1251"/>
        <w:gridCol w:w="1828"/>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8"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废气名称</w:t>
            </w:r>
          </w:p>
        </w:tc>
        <w:tc>
          <w:tcPr>
            <w:tcW w:w="681"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产污环节</w:t>
            </w:r>
          </w:p>
        </w:tc>
        <w:tc>
          <w:tcPr>
            <w:tcW w:w="743"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污染物种类</w:t>
            </w:r>
          </w:p>
        </w:tc>
        <w:tc>
          <w:tcPr>
            <w:tcW w:w="682"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排放方式</w:t>
            </w:r>
          </w:p>
        </w:tc>
        <w:tc>
          <w:tcPr>
            <w:tcW w:w="996"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治理措施</w:t>
            </w:r>
          </w:p>
        </w:tc>
        <w:tc>
          <w:tcPr>
            <w:tcW w:w="846"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1#输渣系统废气</w:t>
            </w:r>
          </w:p>
        </w:tc>
        <w:tc>
          <w:tcPr>
            <w:tcW w:w="68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输渣</w:t>
            </w:r>
          </w:p>
        </w:tc>
        <w:tc>
          <w:tcPr>
            <w:tcW w:w="74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颗粒物</w:t>
            </w:r>
          </w:p>
        </w:tc>
        <w:tc>
          <w:tcPr>
            <w:tcW w:w="682"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有组织</w:t>
            </w:r>
          </w:p>
        </w:tc>
        <w:tc>
          <w:tcPr>
            <w:tcW w:w="99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袋式收尘器</w:t>
            </w:r>
          </w:p>
        </w:tc>
        <w:tc>
          <w:tcPr>
            <w:tcW w:w="84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大气环境</w:t>
            </w:r>
          </w:p>
        </w:tc>
      </w:tr>
    </w:tbl>
    <w:p>
      <w:pPr>
        <w:pStyle w:val="26"/>
        <w:numPr>
          <w:ilvl w:val="0"/>
          <w:numId w:val="3"/>
        </w:numPr>
        <w:spacing w:before="0" w:beforeAutospacing="0" w:line="520" w:lineRule="exact"/>
        <w:ind w:left="0" w:firstLine="0" w:firstLineChars="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排气筒设置情况一览表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903"/>
        <w:gridCol w:w="1382"/>
        <w:gridCol w:w="1415"/>
        <w:gridCol w:w="1389"/>
        <w:gridCol w:w="976"/>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pct"/>
            <w:vMerge w:val="restar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排气筒名称</w:t>
            </w:r>
          </w:p>
        </w:tc>
        <w:tc>
          <w:tcPr>
            <w:tcW w:w="492" w:type="pct"/>
            <w:vMerge w:val="restar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排气筒编号</w:t>
            </w:r>
          </w:p>
        </w:tc>
        <w:tc>
          <w:tcPr>
            <w:tcW w:w="2813" w:type="pct"/>
            <w:gridSpan w:val="4"/>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排气筒参数</w:t>
            </w:r>
          </w:p>
        </w:tc>
        <w:tc>
          <w:tcPr>
            <w:tcW w:w="954" w:type="pct"/>
            <w:vMerge w:val="restar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监测孔设置情况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pct"/>
            <w:vMerge w:val="continue"/>
            <w:vAlign w:val="center"/>
          </w:tcPr>
          <w:p>
            <w:pPr>
              <w:spacing w:before="0" w:beforeAutospacing="0"/>
              <w:jc w:val="center"/>
              <w:rPr>
                <w:rFonts w:ascii="Times New Roman" w:hAnsi="Times New Roman" w:eastAsia="宋体" w:cs="Times New Roman"/>
                <w:b/>
                <w:color w:val="auto"/>
                <w:sz w:val="21"/>
                <w:szCs w:val="21"/>
              </w:rPr>
            </w:pPr>
          </w:p>
        </w:tc>
        <w:tc>
          <w:tcPr>
            <w:tcW w:w="492" w:type="pct"/>
            <w:vMerge w:val="continue"/>
            <w:vAlign w:val="center"/>
          </w:tcPr>
          <w:p>
            <w:pPr>
              <w:spacing w:before="0" w:beforeAutospacing="0"/>
              <w:jc w:val="center"/>
              <w:rPr>
                <w:rFonts w:ascii="Times New Roman" w:hAnsi="Times New Roman" w:eastAsia="宋体" w:cs="Times New Roman"/>
                <w:b/>
                <w:color w:val="auto"/>
                <w:sz w:val="21"/>
                <w:szCs w:val="21"/>
              </w:rPr>
            </w:pPr>
          </w:p>
        </w:tc>
        <w:tc>
          <w:tcPr>
            <w:tcW w:w="753"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排气量m</w:t>
            </w:r>
            <w:r>
              <w:rPr>
                <w:rFonts w:ascii="Times New Roman" w:hAnsi="Times New Roman" w:eastAsia="宋体" w:cs="Times New Roman"/>
                <w:b/>
                <w:color w:val="auto"/>
                <w:sz w:val="21"/>
                <w:szCs w:val="21"/>
                <w:vertAlign w:val="superscript"/>
              </w:rPr>
              <w:t>3</w:t>
            </w:r>
            <w:r>
              <w:rPr>
                <w:rFonts w:ascii="Times New Roman" w:hAnsi="Times New Roman" w:eastAsia="宋体" w:cs="Times New Roman"/>
                <w:b/>
                <w:color w:val="auto"/>
                <w:sz w:val="21"/>
                <w:szCs w:val="21"/>
              </w:rPr>
              <w:t>/h</w:t>
            </w:r>
          </w:p>
        </w:tc>
        <w:tc>
          <w:tcPr>
            <w:tcW w:w="771"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烟气温度℃</w:t>
            </w:r>
          </w:p>
        </w:tc>
        <w:tc>
          <w:tcPr>
            <w:tcW w:w="757"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排气筒高/m</w:t>
            </w:r>
          </w:p>
        </w:tc>
        <w:tc>
          <w:tcPr>
            <w:tcW w:w="531"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内径/m</w:t>
            </w:r>
          </w:p>
        </w:tc>
        <w:tc>
          <w:tcPr>
            <w:tcW w:w="954" w:type="pct"/>
            <w:vMerge w:val="continue"/>
            <w:vAlign w:val="center"/>
          </w:tcPr>
          <w:p>
            <w:pPr>
              <w:spacing w:before="0" w:beforeAutospacing="0"/>
              <w:jc w:val="center"/>
              <w:rPr>
                <w:rFonts w:ascii="Times New Roman" w:hAnsi="Times New Roman" w:eastAsia="宋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1#输渣系统除尘器出口</w:t>
            </w:r>
          </w:p>
        </w:tc>
        <w:tc>
          <w:tcPr>
            <w:tcW w:w="492"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DA009</w:t>
            </w:r>
          </w:p>
        </w:tc>
        <w:tc>
          <w:tcPr>
            <w:tcW w:w="753"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bCs/>
                <w:color w:val="auto"/>
                <w:sz w:val="21"/>
                <w:szCs w:val="21"/>
              </w:rPr>
              <w:t>8000</w:t>
            </w:r>
          </w:p>
        </w:tc>
        <w:tc>
          <w:tcPr>
            <w:tcW w:w="77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常温</w:t>
            </w:r>
          </w:p>
        </w:tc>
        <w:tc>
          <w:tcPr>
            <w:tcW w:w="757"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w:t>
            </w:r>
          </w:p>
        </w:tc>
        <w:tc>
          <w:tcPr>
            <w:tcW w:w="53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0.5</w:t>
            </w:r>
          </w:p>
        </w:tc>
        <w:tc>
          <w:tcPr>
            <w:tcW w:w="95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进口、出口均设置检测孔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注：排气筒</w:t>
            </w:r>
            <w:r>
              <w:rPr>
                <w:rFonts w:hint="eastAsia" w:ascii="Times New Roman" w:hAnsi="Times New Roman" w:eastAsia="宋体" w:cs="Times New Roman"/>
                <w:color w:val="auto"/>
                <w:sz w:val="21"/>
                <w:szCs w:val="21"/>
              </w:rPr>
              <w:t>名称、</w:t>
            </w:r>
            <w:r>
              <w:rPr>
                <w:rFonts w:ascii="Times New Roman" w:hAnsi="Times New Roman" w:eastAsia="宋体" w:cs="Times New Roman"/>
                <w:color w:val="auto"/>
                <w:sz w:val="21"/>
                <w:szCs w:val="21"/>
              </w:rPr>
              <w:t>编号采用排污许可证编号。</w:t>
            </w:r>
          </w:p>
        </w:tc>
      </w:tr>
    </w:tbl>
    <w:p>
      <w:pPr>
        <w:pStyle w:val="2"/>
        <w:ind w:firstLine="480"/>
        <w:rPr>
          <w:color w:val="auto"/>
        </w:rPr>
      </w:pPr>
      <w:r>
        <w:rPr>
          <w:color w:val="auto"/>
        </w:rPr>
        <w:t>热电厂出渣系统1#和2#炉渣输送系统冷渣机、板式、斗式输渣系统各配置1套脉冲布袋除尘器，处理后废气经1根15m高排气筒排放，废气排放满足《大气污染物综合排放标准》（GB16297-1996）表2排放限值以及《郑州市2019年工业企业深度治理专项工作方案》中超低排放示范工程建设标准（颗粒物排放浓度≤10mg/m</w:t>
      </w:r>
      <w:r>
        <w:rPr>
          <w:color w:val="auto"/>
          <w:vertAlign w:val="superscript"/>
        </w:rPr>
        <w:t>3</w:t>
      </w:r>
      <w:r>
        <w:rPr>
          <w:color w:val="auto"/>
        </w:rPr>
        <w:t>，排放速率≤3.5kg/h）。</w:t>
      </w:r>
    </w:p>
    <w:p>
      <w:pPr>
        <w:pStyle w:val="4"/>
        <w:spacing w:before="0" w:beforeAutospacing="0" w:after="0" w:line="520" w:lineRule="exac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4.3环保设施投资及“三同时”落实情况</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根据调查和建设单位提供的资料可知，项目实际总投资为32062万元，实际环保投资为</w:t>
      </w:r>
      <w:r>
        <w:rPr>
          <w:rFonts w:hint="eastAsia" w:ascii="Times New Roman" w:hAnsi="Times New Roman" w:eastAsia="宋体" w:cs="Times New Roman"/>
          <w:color w:val="auto"/>
          <w:sz w:val="24"/>
          <w:szCs w:val="24"/>
        </w:rPr>
        <w:t>235.3</w:t>
      </w:r>
      <w:r>
        <w:rPr>
          <w:rFonts w:ascii="Times New Roman" w:hAnsi="Times New Roman" w:eastAsia="宋体" w:cs="Times New Roman"/>
          <w:color w:val="auto"/>
          <w:sz w:val="24"/>
          <w:szCs w:val="24"/>
        </w:rPr>
        <w:t>万元</w:t>
      </w:r>
      <w:r>
        <w:rPr>
          <w:rFonts w:hint="eastAsia" w:ascii="Times New Roman" w:hAnsi="Times New Roman" w:eastAsia="宋体" w:cs="Times New Roman"/>
          <w:color w:val="auto"/>
          <w:sz w:val="24"/>
          <w:szCs w:val="24"/>
        </w:rPr>
        <w:t>（施工期24万元，运营期211.3万元）</w:t>
      </w:r>
      <w:r>
        <w:rPr>
          <w:rFonts w:ascii="Times New Roman" w:hAnsi="Times New Roman" w:eastAsia="宋体" w:cs="Times New Roman"/>
          <w:color w:val="auto"/>
          <w:sz w:val="24"/>
          <w:szCs w:val="24"/>
        </w:rPr>
        <w:t>，实际环保投资占实际总投资的</w:t>
      </w:r>
      <w:r>
        <w:rPr>
          <w:rFonts w:hint="eastAsia" w:ascii="Times New Roman" w:hAnsi="Times New Roman" w:eastAsia="宋体" w:cs="Times New Roman"/>
          <w:color w:val="auto"/>
          <w:sz w:val="24"/>
          <w:szCs w:val="24"/>
        </w:rPr>
        <w:t>0.73</w:t>
      </w:r>
      <w:r>
        <w:rPr>
          <w:rFonts w:ascii="Times New Roman" w:hAnsi="Times New Roman" w:eastAsia="宋体" w:cs="Times New Roman"/>
          <w:color w:val="auto"/>
          <w:sz w:val="24"/>
          <w:szCs w:val="24"/>
        </w:rPr>
        <w:t>%。本项目环保设施与主体工程同时设计、同时施工、同时投产使用，项目投资情况与环保设施三同时落实情况详见下表</w:t>
      </w:r>
      <w:r>
        <w:rPr>
          <w:rFonts w:hint="eastAsia" w:ascii="Times New Roman" w:hAnsi="Times New Roman" w:eastAsia="宋体" w:cs="Times New Roman"/>
          <w:color w:val="auto"/>
          <w:sz w:val="24"/>
          <w:szCs w:val="24"/>
        </w:rPr>
        <w:t>4-11</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表4-12</w:t>
      </w:r>
      <w:r>
        <w:rPr>
          <w:rFonts w:ascii="Times New Roman" w:hAnsi="Times New Roman" w:eastAsia="宋体" w:cs="Times New Roman"/>
          <w:color w:val="auto"/>
          <w:sz w:val="24"/>
          <w:szCs w:val="24"/>
        </w:rPr>
        <w:t>。</w:t>
      </w:r>
    </w:p>
    <w:p>
      <w:pPr>
        <w:pStyle w:val="26"/>
        <w:numPr>
          <w:ilvl w:val="0"/>
          <w:numId w:val="3"/>
        </w:numPr>
        <w:spacing w:before="0" w:beforeAutospacing="0" w:line="520" w:lineRule="exact"/>
        <w:ind w:left="0" w:firstLine="0" w:firstLineChars="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项目施工期环保设施投资及落实情况一览表  单位：万元</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691"/>
        <w:gridCol w:w="3270"/>
        <w:gridCol w:w="646"/>
        <w:gridCol w:w="3355"/>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pct"/>
            <w:gridSpan w:val="2"/>
            <w:vAlign w:val="center"/>
          </w:tcPr>
          <w:p>
            <w:pPr>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项目</w:t>
            </w:r>
          </w:p>
        </w:tc>
        <w:tc>
          <w:tcPr>
            <w:tcW w:w="1783" w:type="pct"/>
            <w:vAlign w:val="center"/>
          </w:tcPr>
          <w:p>
            <w:pPr>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环评及批复要求环保措施</w:t>
            </w:r>
          </w:p>
        </w:tc>
        <w:tc>
          <w:tcPr>
            <w:tcW w:w="352" w:type="pct"/>
            <w:vAlign w:val="center"/>
          </w:tcPr>
          <w:p>
            <w:pPr>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环保投资</w:t>
            </w:r>
          </w:p>
        </w:tc>
        <w:tc>
          <w:tcPr>
            <w:tcW w:w="1829" w:type="pct"/>
            <w:vAlign w:val="center"/>
          </w:tcPr>
          <w:p>
            <w:pPr>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实际已落实环保措施</w:t>
            </w:r>
          </w:p>
        </w:tc>
        <w:tc>
          <w:tcPr>
            <w:tcW w:w="397" w:type="pct"/>
            <w:vAlign w:val="center"/>
          </w:tcPr>
          <w:p>
            <w:pPr>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实际投资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0" w:type="pct"/>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大气</w:t>
            </w:r>
          </w:p>
        </w:tc>
        <w:tc>
          <w:tcPr>
            <w:tcW w:w="376" w:type="pct"/>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扬尘污染</w:t>
            </w:r>
          </w:p>
        </w:tc>
        <w:tc>
          <w:tcPr>
            <w:tcW w:w="1783" w:type="pct"/>
            <w:vAlign w:val="center"/>
          </w:tcPr>
          <w:p>
            <w:pP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①设立扬尘污染责任标志牌，扬尘治理责任到人；②施工场地洒水，设洒水车；③临时运输道路硬化、并保持清洁、湿润；④边界设置围挡；⑤土石方湿法作业，堆存加设围栏，表面用毡布覆盖，多余土石方及时外运。⑥建筑材料库存。⑦加强运输车辆管理，设置车辆清洗装置，防止物料散落。⑧拆迁采用湿式作业。</w:t>
            </w:r>
          </w:p>
        </w:tc>
        <w:tc>
          <w:tcPr>
            <w:tcW w:w="352" w:type="pct"/>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w:t>
            </w:r>
          </w:p>
        </w:tc>
        <w:tc>
          <w:tcPr>
            <w:tcW w:w="1829" w:type="pct"/>
            <w:vAlign w:val="center"/>
          </w:tcPr>
          <w:p>
            <w:pP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①设立扬尘污染责任标志牌，扬尘治理责任到人；②施工场地洒水，设洒水车；③临时运输道路硬化、并保持清洁、湿润；④边界设置围挡；⑤土石方湿法作业，堆存加设围栏，表面用毡布覆盖，多余土石方及时外运。⑥建筑材料库存。⑦加强运输车辆管理，设置车辆清洗装置，防止物料散落。⑧拆迁采用湿式作业。</w:t>
            </w:r>
          </w:p>
        </w:tc>
        <w:tc>
          <w:tcPr>
            <w:tcW w:w="397" w:type="pct"/>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0" w:type="pct"/>
            <w:vMerge w:val="restart"/>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水环境</w:t>
            </w:r>
          </w:p>
        </w:tc>
        <w:tc>
          <w:tcPr>
            <w:tcW w:w="376" w:type="pct"/>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施工废水</w:t>
            </w:r>
          </w:p>
        </w:tc>
        <w:tc>
          <w:tcPr>
            <w:tcW w:w="1783" w:type="pct"/>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沉淀池沉淀后用于洒水抑尘</w:t>
            </w:r>
          </w:p>
        </w:tc>
        <w:tc>
          <w:tcPr>
            <w:tcW w:w="352" w:type="pct"/>
            <w:vMerge w:val="restart"/>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p>
        </w:tc>
        <w:tc>
          <w:tcPr>
            <w:tcW w:w="1829" w:type="pct"/>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沉淀池沉淀后用于洒水抑尘</w:t>
            </w:r>
          </w:p>
        </w:tc>
        <w:tc>
          <w:tcPr>
            <w:tcW w:w="397" w:type="pct"/>
            <w:vMerge w:val="restart"/>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0" w:type="pct"/>
            <w:vMerge w:val="continue"/>
            <w:vAlign w:val="center"/>
          </w:tcPr>
          <w:p>
            <w:pPr>
              <w:jc w:val="center"/>
              <w:rPr>
                <w:rFonts w:ascii="Times New Roman" w:hAnsi="Times New Roman" w:eastAsia="宋体" w:cs="Times New Roman"/>
                <w:color w:val="auto"/>
                <w:sz w:val="21"/>
                <w:szCs w:val="21"/>
              </w:rPr>
            </w:pPr>
          </w:p>
        </w:tc>
        <w:tc>
          <w:tcPr>
            <w:tcW w:w="376" w:type="pct"/>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生活污水</w:t>
            </w:r>
          </w:p>
        </w:tc>
        <w:tc>
          <w:tcPr>
            <w:tcW w:w="1783" w:type="pct"/>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依托现有化粪池，排入市政管网，进入城市污水处理厂统一处理</w:t>
            </w:r>
          </w:p>
        </w:tc>
        <w:tc>
          <w:tcPr>
            <w:tcW w:w="352" w:type="pct"/>
            <w:vMerge w:val="continue"/>
            <w:vAlign w:val="center"/>
          </w:tcPr>
          <w:p>
            <w:pPr>
              <w:jc w:val="both"/>
              <w:rPr>
                <w:rFonts w:ascii="Times New Roman" w:hAnsi="Times New Roman" w:eastAsia="宋体" w:cs="Times New Roman"/>
                <w:color w:val="auto"/>
                <w:sz w:val="21"/>
                <w:szCs w:val="21"/>
              </w:rPr>
            </w:pPr>
          </w:p>
        </w:tc>
        <w:tc>
          <w:tcPr>
            <w:tcW w:w="1829" w:type="pct"/>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依托现有化粪池，排入市政管网，进入城市污水处理厂统一处理</w:t>
            </w:r>
          </w:p>
        </w:tc>
        <w:tc>
          <w:tcPr>
            <w:tcW w:w="397" w:type="pct"/>
            <w:vMerge w:val="continue"/>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0" w:type="pct"/>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噪声</w:t>
            </w:r>
          </w:p>
        </w:tc>
        <w:tc>
          <w:tcPr>
            <w:tcW w:w="376" w:type="pct"/>
            <w:vAlign w:val="center"/>
          </w:tcPr>
          <w:p>
            <w:pP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施工机械噪声</w:t>
            </w:r>
          </w:p>
        </w:tc>
        <w:tc>
          <w:tcPr>
            <w:tcW w:w="1783" w:type="pct"/>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①使用低噪声设备；②合理安排施工时间、施工计划及进度；③建筑工地四周设围挡；④对施工工地加强管理；⑤高噪声设备合理布置。</w:t>
            </w:r>
          </w:p>
        </w:tc>
        <w:tc>
          <w:tcPr>
            <w:tcW w:w="352" w:type="pct"/>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p>
        </w:tc>
        <w:tc>
          <w:tcPr>
            <w:tcW w:w="1829" w:type="pct"/>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①使用低噪声设备；②合理安排施工时间、施工计划及进度；③建筑工地四周设围挡；④对施工工地加强管理；⑤高噪声设备合理布置。</w:t>
            </w:r>
          </w:p>
        </w:tc>
        <w:tc>
          <w:tcPr>
            <w:tcW w:w="397" w:type="pct"/>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0" w:type="pct"/>
            <w:vMerge w:val="restart"/>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固体废物</w:t>
            </w:r>
          </w:p>
        </w:tc>
        <w:tc>
          <w:tcPr>
            <w:tcW w:w="376" w:type="pct"/>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建筑垃圾、渣土</w:t>
            </w:r>
          </w:p>
        </w:tc>
        <w:tc>
          <w:tcPr>
            <w:tcW w:w="1783" w:type="pct"/>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临时堆存及时运至指定去处，合理处置。堆存时应做好覆盖和水保措施</w:t>
            </w:r>
          </w:p>
        </w:tc>
        <w:tc>
          <w:tcPr>
            <w:tcW w:w="352" w:type="pct"/>
            <w:vMerge w:val="restart"/>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w:t>
            </w:r>
          </w:p>
        </w:tc>
        <w:tc>
          <w:tcPr>
            <w:tcW w:w="1829" w:type="pct"/>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临时堆存及时运至指定去处，合理处置。堆存时应做好覆盖和水保措施</w:t>
            </w:r>
          </w:p>
        </w:tc>
        <w:tc>
          <w:tcPr>
            <w:tcW w:w="397" w:type="pct"/>
            <w:vMerge w:val="restart"/>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0" w:type="pct"/>
            <w:vMerge w:val="continue"/>
            <w:vAlign w:val="center"/>
          </w:tcPr>
          <w:p>
            <w:pPr>
              <w:jc w:val="center"/>
              <w:rPr>
                <w:rFonts w:ascii="Times New Roman" w:hAnsi="Times New Roman" w:eastAsia="宋体" w:cs="Times New Roman"/>
                <w:color w:val="auto"/>
                <w:sz w:val="21"/>
                <w:szCs w:val="21"/>
              </w:rPr>
            </w:pPr>
          </w:p>
        </w:tc>
        <w:tc>
          <w:tcPr>
            <w:tcW w:w="376" w:type="pct"/>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生活垃圾</w:t>
            </w:r>
          </w:p>
        </w:tc>
        <w:tc>
          <w:tcPr>
            <w:tcW w:w="1783" w:type="pct"/>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集中收集，定期统一清运至垃圾中转站</w:t>
            </w:r>
          </w:p>
        </w:tc>
        <w:tc>
          <w:tcPr>
            <w:tcW w:w="352" w:type="pct"/>
            <w:vMerge w:val="continue"/>
            <w:vAlign w:val="center"/>
          </w:tcPr>
          <w:p>
            <w:pPr>
              <w:jc w:val="both"/>
              <w:rPr>
                <w:rFonts w:ascii="Times New Roman" w:hAnsi="Times New Roman" w:eastAsia="宋体" w:cs="Times New Roman"/>
                <w:color w:val="auto"/>
                <w:sz w:val="21"/>
                <w:szCs w:val="21"/>
              </w:rPr>
            </w:pPr>
          </w:p>
        </w:tc>
        <w:tc>
          <w:tcPr>
            <w:tcW w:w="1829" w:type="pct"/>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集中收集，定期统一清运至垃圾中转站</w:t>
            </w:r>
          </w:p>
        </w:tc>
        <w:tc>
          <w:tcPr>
            <w:tcW w:w="397" w:type="pct"/>
            <w:vMerge w:val="continue"/>
            <w:vAlign w:val="center"/>
          </w:tcPr>
          <w:p>
            <w:pPr>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20" w:type="pct"/>
            <w:gridSpan w:val="3"/>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合计</w:t>
            </w:r>
          </w:p>
        </w:tc>
        <w:tc>
          <w:tcPr>
            <w:tcW w:w="352" w:type="pct"/>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w:t>
            </w:r>
          </w:p>
        </w:tc>
        <w:tc>
          <w:tcPr>
            <w:tcW w:w="1829" w:type="pct"/>
            <w:vAlign w:val="center"/>
          </w:tcPr>
          <w:p>
            <w:pPr>
              <w:jc w:val="center"/>
              <w:rPr>
                <w:rFonts w:ascii="Times New Roman" w:hAnsi="Times New Roman" w:eastAsia="宋体" w:cs="Times New Roman"/>
                <w:color w:val="auto"/>
                <w:sz w:val="21"/>
                <w:szCs w:val="21"/>
              </w:rPr>
            </w:pPr>
          </w:p>
        </w:tc>
        <w:tc>
          <w:tcPr>
            <w:tcW w:w="397" w:type="pct"/>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24</w:t>
            </w:r>
          </w:p>
        </w:tc>
      </w:tr>
    </w:tbl>
    <w:p>
      <w:pPr>
        <w:pStyle w:val="26"/>
        <w:numPr>
          <w:ilvl w:val="0"/>
          <w:numId w:val="3"/>
        </w:numPr>
        <w:spacing w:before="0" w:beforeAutospacing="0" w:line="520" w:lineRule="exact"/>
        <w:ind w:left="0" w:firstLine="0" w:firstLineChars="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运营期环保设施投资及“三同时”落实情况一览表</w:t>
      </w:r>
      <w:r>
        <w:rPr>
          <w:rFonts w:hint="eastAsia" w:ascii="Times New Roman" w:hAnsi="Times New Roman" w:eastAsia="宋体" w:cs="Times New Roman"/>
          <w:b/>
          <w:bCs/>
          <w:color w:val="auto"/>
          <w:sz w:val="24"/>
          <w:szCs w:val="24"/>
        </w:rPr>
        <w:t xml:space="preserve">  单位：万元</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509"/>
        <w:gridCol w:w="2914"/>
        <w:gridCol w:w="746"/>
        <w:gridCol w:w="2882"/>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5" w:type="pct"/>
            <w:gridSpan w:val="2"/>
            <w:vAlign w:val="center"/>
          </w:tcPr>
          <w:p>
            <w:pPr>
              <w:pStyle w:val="33"/>
              <w:spacing w:line="240" w:lineRule="auto"/>
              <w:rPr>
                <w:rFonts w:ascii="Times New Roman" w:hAnsi="Times New Roman" w:cs="Times New Roman"/>
                <w:b/>
                <w:bCs/>
                <w:color w:val="auto"/>
              </w:rPr>
            </w:pPr>
            <w:r>
              <w:rPr>
                <w:rFonts w:ascii="Times New Roman" w:hAnsi="Times New Roman" w:cs="Times New Roman"/>
                <w:b/>
                <w:bCs/>
                <w:color w:val="auto"/>
              </w:rPr>
              <w:t>污染源</w:t>
            </w:r>
          </w:p>
        </w:tc>
        <w:tc>
          <w:tcPr>
            <w:tcW w:w="1588" w:type="pct"/>
            <w:vAlign w:val="center"/>
          </w:tcPr>
          <w:p>
            <w:pPr>
              <w:pStyle w:val="33"/>
              <w:spacing w:line="240" w:lineRule="auto"/>
              <w:rPr>
                <w:rFonts w:ascii="Times New Roman" w:hAnsi="Times New Roman" w:cs="Times New Roman"/>
                <w:b/>
                <w:bCs/>
                <w:color w:val="auto"/>
              </w:rPr>
            </w:pPr>
            <w:r>
              <w:rPr>
                <w:rFonts w:ascii="Times New Roman" w:hAnsi="Times New Roman" w:cs="Times New Roman"/>
                <w:b/>
                <w:bCs/>
                <w:color w:val="auto"/>
              </w:rPr>
              <w:t>环评及批复要求环保设施</w:t>
            </w:r>
          </w:p>
        </w:tc>
        <w:tc>
          <w:tcPr>
            <w:tcW w:w="407" w:type="pct"/>
            <w:vAlign w:val="center"/>
          </w:tcPr>
          <w:p>
            <w:pPr>
              <w:pStyle w:val="33"/>
              <w:spacing w:line="240" w:lineRule="auto"/>
              <w:rPr>
                <w:rFonts w:ascii="Times New Roman" w:hAnsi="Times New Roman" w:cs="Times New Roman"/>
                <w:b/>
                <w:bCs/>
                <w:color w:val="auto"/>
              </w:rPr>
            </w:pPr>
            <w:r>
              <w:rPr>
                <w:rFonts w:ascii="Times New Roman" w:hAnsi="Times New Roman" w:cs="Times New Roman"/>
                <w:b/>
                <w:bCs/>
                <w:color w:val="auto"/>
              </w:rPr>
              <w:t>环保投资</w:t>
            </w:r>
          </w:p>
        </w:tc>
        <w:tc>
          <w:tcPr>
            <w:tcW w:w="1571" w:type="pct"/>
            <w:vAlign w:val="center"/>
          </w:tcPr>
          <w:p>
            <w:pPr>
              <w:pStyle w:val="33"/>
              <w:spacing w:line="240" w:lineRule="auto"/>
              <w:rPr>
                <w:rFonts w:ascii="Times New Roman" w:hAnsi="Times New Roman" w:cs="Times New Roman"/>
                <w:b/>
                <w:bCs/>
                <w:color w:val="auto"/>
              </w:rPr>
            </w:pPr>
            <w:r>
              <w:rPr>
                <w:rFonts w:ascii="Times New Roman" w:hAnsi="Times New Roman" w:cs="Times New Roman"/>
                <w:b/>
                <w:bCs/>
                <w:color w:val="auto"/>
              </w:rPr>
              <w:t>实际污染防治措施</w:t>
            </w:r>
          </w:p>
        </w:tc>
        <w:tc>
          <w:tcPr>
            <w:tcW w:w="376" w:type="pct"/>
            <w:vAlign w:val="center"/>
          </w:tcPr>
          <w:p>
            <w:pPr>
              <w:pStyle w:val="33"/>
              <w:spacing w:line="240" w:lineRule="auto"/>
              <w:rPr>
                <w:rFonts w:ascii="Times New Roman" w:hAnsi="Times New Roman" w:cs="Times New Roman"/>
                <w:b/>
                <w:bCs/>
                <w:color w:val="auto"/>
              </w:rPr>
            </w:pPr>
            <w:r>
              <w:rPr>
                <w:rFonts w:ascii="Times New Roman" w:hAnsi="Times New Roman" w:cs="Times New Roman"/>
                <w:b/>
                <w:bCs/>
                <w:color w:val="auto"/>
              </w:rPr>
              <w:t>实际投资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2" w:type="pct"/>
            <w:vMerge w:val="restart"/>
            <w:vAlign w:val="center"/>
          </w:tcPr>
          <w:p>
            <w:pPr>
              <w:pStyle w:val="33"/>
              <w:spacing w:line="240" w:lineRule="auto"/>
              <w:rPr>
                <w:rFonts w:ascii="Times New Roman" w:hAnsi="Times New Roman" w:cs="Times New Roman"/>
                <w:color w:val="auto"/>
              </w:rPr>
            </w:pPr>
            <w:r>
              <w:rPr>
                <w:rFonts w:ascii="Times New Roman" w:hAnsi="Times New Roman" w:cs="Times New Roman"/>
                <w:color w:val="auto"/>
              </w:rPr>
              <w:t>废气</w:t>
            </w:r>
          </w:p>
        </w:tc>
        <w:tc>
          <w:tcPr>
            <w:tcW w:w="823" w:type="pct"/>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热电厂出渣系统产生的颗粒物</w:t>
            </w:r>
          </w:p>
        </w:tc>
        <w:tc>
          <w:tcPr>
            <w:tcW w:w="1588" w:type="pct"/>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热电厂出渣系统1#和2#炉渣输送系统冷渣机、板式、斗式输渣系统各配置1套脉冲布袋除尘器，风量8000m</w:t>
            </w:r>
            <w:r>
              <w:rPr>
                <w:rFonts w:ascii="Times New Roman" w:hAnsi="Times New Roman" w:eastAsia="宋体" w:cs="Times New Roman"/>
                <w:color w:val="auto"/>
                <w:sz w:val="21"/>
                <w:szCs w:val="21"/>
                <w:vertAlign w:val="superscript"/>
              </w:rPr>
              <w:t>3</w:t>
            </w:r>
            <w:r>
              <w:rPr>
                <w:rFonts w:ascii="Times New Roman" w:hAnsi="Times New Roman" w:eastAsia="宋体" w:cs="Times New Roman"/>
                <w:color w:val="auto"/>
                <w:sz w:val="21"/>
                <w:szCs w:val="21"/>
              </w:rPr>
              <w:t>/h，共计2套。输渣槽压盖进一步密封。（现有工程整改措施）</w:t>
            </w:r>
          </w:p>
        </w:tc>
        <w:tc>
          <w:tcPr>
            <w:tcW w:w="407" w:type="pct"/>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60</w:t>
            </w:r>
          </w:p>
        </w:tc>
        <w:tc>
          <w:tcPr>
            <w:tcW w:w="1571" w:type="pct"/>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热电厂出渣系统1#和2#炉渣输送系统冷渣机、板式、斗式输渣系统各配置1套脉冲布袋除尘器，风量8000m</w:t>
            </w:r>
            <w:r>
              <w:rPr>
                <w:rFonts w:ascii="Times New Roman" w:hAnsi="Times New Roman" w:eastAsia="宋体" w:cs="Times New Roman"/>
                <w:color w:val="auto"/>
                <w:sz w:val="21"/>
                <w:szCs w:val="21"/>
                <w:vertAlign w:val="superscript"/>
              </w:rPr>
              <w:t>3</w:t>
            </w:r>
            <w:r>
              <w:rPr>
                <w:rFonts w:ascii="Times New Roman" w:hAnsi="Times New Roman" w:eastAsia="宋体" w:cs="Times New Roman"/>
                <w:color w:val="auto"/>
                <w:sz w:val="21"/>
                <w:szCs w:val="21"/>
              </w:rPr>
              <w:t>/h，共计2套。输渣槽压盖进一步密封。</w:t>
            </w:r>
          </w:p>
        </w:tc>
        <w:tc>
          <w:tcPr>
            <w:tcW w:w="376" w:type="pct"/>
            <w:vAlign w:val="center"/>
          </w:tcPr>
          <w:p>
            <w:pPr>
              <w:pStyle w:val="33"/>
              <w:spacing w:line="240" w:lineRule="auto"/>
              <w:rPr>
                <w:rFonts w:ascii="Times New Roman" w:hAnsi="Times New Roman" w:cs="Times New Roman"/>
                <w:color w:val="auto"/>
              </w:rPr>
            </w:pPr>
            <w:r>
              <w:rPr>
                <w:rFonts w:hint="eastAsia" w:ascii="Times New Roman" w:hAnsi="Times New Roman" w:cs="Times New Roman"/>
                <w:color w:val="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32" w:type="pct"/>
            <w:vMerge w:val="continue"/>
            <w:vAlign w:val="center"/>
          </w:tcPr>
          <w:p>
            <w:pPr>
              <w:pStyle w:val="33"/>
              <w:spacing w:line="240" w:lineRule="auto"/>
              <w:rPr>
                <w:rFonts w:ascii="Times New Roman" w:hAnsi="Times New Roman" w:cs="Times New Roman"/>
                <w:color w:val="auto"/>
              </w:rPr>
            </w:pPr>
          </w:p>
        </w:tc>
        <w:tc>
          <w:tcPr>
            <w:tcW w:w="823" w:type="pct"/>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配酸、脱附工序、纯化工序、硝酸储罐产生的硝酸雾</w:t>
            </w:r>
          </w:p>
        </w:tc>
        <w:tc>
          <w:tcPr>
            <w:tcW w:w="1588" w:type="pct"/>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1套三级碱液喷淋设施+1根15m高排气筒。</w:t>
            </w:r>
          </w:p>
        </w:tc>
        <w:tc>
          <w:tcPr>
            <w:tcW w:w="407" w:type="pct"/>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w:t>
            </w:r>
          </w:p>
        </w:tc>
        <w:tc>
          <w:tcPr>
            <w:tcW w:w="1571" w:type="pct"/>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1套三级碱液喷淋设施+1根15m高排气筒。</w:t>
            </w:r>
          </w:p>
        </w:tc>
        <w:tc>
          <w:tcPr>
            <w:tcW w:w="376" w:type="pct"/>
            <w:vAlign w:val="center"/>
          </w:tcPr>
          <w:p>
            <w:pPr>
              <w:pStyle w:val="33"/>
              <w:spacing w:line="240" w:lineRule="auto"/>
              <w:rPr>
                <w:rFonts w:ascii="Times New Roman" w:hAnsi="Times New Roman" w:cs="Times New Roman"/>
                <w:color w:val="auto"/>
              </w:rPr>
            </w:pPr>
            <w:r>
              <w:rPr>
                <w:rFonts w:hint="eastAsia" w:ascii="Times New Roman" w:hAnsi="Times New Roman" w:cs="Times New Roman"/>
                <w:color w:val="auto"/>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2" w:type="pct"/>
            <w:vMerge w:val="continue"/>
            <w:vAlign w:val="center"/>
          </w:tcPr>
          <w:p>
            <w:pPr>
              <w:pStyle w:val="33"/>
              <w:spacing w:line="240" w:lineRule="auto"/>
              <w:rPr>
                <w:rFonts w:ascii="Times New Roman" w:hAnsi="Times New Roman" w:cs="Times New Roman"/>
                <w:color w:val="auto"/>
              </w:rPr>
            </w:pPr>
          </w:p>
        </w:tc>
        <w:tc>
          <w:tcPr>
            <w:tcW w:w="823" w:type="pct"/>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烘干、包装工序产生的颗粒物</w:t>
            </w:r>
          </w:p>
        </w:tc>
        <w:tc>
          <w:tcPr>
            <w:tcW w:w="1588" w:type="pct"/>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1套袋式除尘器+1根15m高排气筒。</w:t>
            </w:r>
          </w:p>
        </w:tc>
        <w:tc>
          <w:tcPr>
            <w:tcW w:w="407" w:type="pct"/>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w:t>
            </w:r>
          </w:p>
        </w:tc>
        <w:tc>
          <w:tcPr>
            <w:tcW w:w="1571" w:type="pct"/>
            <w:vAlign w:val="center"/>
          </w:tcPr>
          <w:p>
            <w:pPr>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r>
              <w:rPr>
                <w:rFonts w:ascii="Times New Roman" w:hAnsi="Times New Roman" w:eastAsia="宋体" w:cs="Times New Roman"/>
                <w:color w:val="auto"/>
                <w:sz w:val="21"/>
                <w:szCs w:val="21"/>
              </w:rPr>
              <w:t>套袋式除尘器+1根15m高排气筒。</w:t>
            </w:r>
          </w:p>
        </w:tc>
        <w:tc>
          <w:tcPr>
            <w:tcW w:w="376" w:type="pct"/>
            <w:vAlign w:val="center"/>
          </w:tcPr>
          <w:p>
            <w:pPr>
              <w:pStyle w:val="33"/>
              <w:spacing w:line="240" w:lineRule="auto"/>
              <w:rPr>
                <w:rFonts w:ascii="Times New Roman" w:hAnsi="Times New Roman" w:cs="Times New Roman"/>
                <w:color w:val="auto"/>
              </w:rPr>
            </w:pPr>
            <w:r>
              <w:rPr>
                <w:rFonts w:hint="eastAsia" w:ascii="Times New Roman" w:hAnsi="Times New Roman" w:cs="Times New Roman"/>
                <w:color w:val="auto"/>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2" w:type="pct"/>
            <w:vAlign w:val="center"/>
          </w:tcPr>
          <w:p>
            <w:pPr>
              <w:pStyle w:val="33"/>
              <w:spacing w:line="240" w:lineRule="auto"/>
              <w:rPr>
                <w:rFonts w:ascii="Times New Roman" w:hAnsi="Times New Roman" w:cs="Times New Roman"/>
                <w:color w:val="auto"/>
              </w:rPr>
            </w:pPr>
            <w:r>
              <w:rPr>
                <w:rFonts w:ascii="Times New Roman" w:hAnsi="Times New Roman" w:cs="Times New Roman"/>
                <w:color w:val="auto"/>
              </w:rPr>
              <w:t>废水</w:t>
            </w:r>
          </w:p>
        </w:tc>
        <w:tc>
          <w:tcPr>
            <w:tcW w:w="823" w:type="pct"/>
            <w:vAlign w:val="center"/>
          </w:tcPr>
          <w:p>
            <w:pPr>
              <w:pStyle w:val="33"/>
              <w:spacing w:line="240" w:lineRule="auto"/>
              <w:rPr>
                <w:rFonts w:ascii="Times New Roman" w:hAnsi="Times New Roman" w:cs="Times New Roman"/>
                <w:color w:val="auto"/>
              </w:rPr>
            </w:pPr>
            <w:r>
              <w:rPr>
                <w:rFonts w:ascii="Times New Roman" w:hAnsi="Times New Roman" w:cs="Times New Roman"/>
                <w:color w:val="auto"/>
              </w:rPr>
              <w:t>生产废水</w:t>
            </w:r>
          </w:p>
        </w:tc>
        <w:tc>
          <w:tcPr>
            <w:tcW w:w="1588" w:type="pct"/>
            <w:vAlign w:val="center"/>
          </w:tcPr>
          <w:p>
            <w:pPr>
              <w:pStyle w:val="33"/>
              <w:spacing w:line="240" w:lineRule="auto"/>
              <w:jc w:val="both"/>
              <w:rPr>
                <w:rFonts w:ascii="Times New Roman" w:hAnsi="Times New Roman" w:cs="Times New Roman"/>
                <w:color w:val="auto"/>
              </w:rPr>
            </w:pPr>
            <w:r>
              <w:rPr>
                <w:rFonts w:ascii="Times New Roman" w:hAnsi="Times New Roman" w:cs="Times New Roman"/>
                <w:color w:val="auto"/>
              </w:rPr>
              <w:t>依托现有工业废水处理站处理。</w:t>
            </w:r>
          </w:p>
        </w:tc>
        <w:tc>
          <w:tcPr>
            <w:tcW w:w="407" w:type="pct"/>
            <w:vAlign w:val="center"/>
          </w:tcPr>
          <w:p>
            <w:pPr>
              <w:pStyle w:val="33"/>
              <w:spacing w:line="240" w:lineRule="auto"/>
              <w:rPr>
                <w:rFonts w:ascii="Times New Roman" w:hAnsi="Times New Roman" w:cs="Times New Roman"/>
                <w:color w:val="auto"/>
              </w:rPr>
            </w:pPr>
            <w:r>
              <w:rPr>
                <w:rFonts w:ascii="Times New Roman" w:hAnsi="Times New Roman" w:cs="Times New Roman"/>
                <w:color w:val="auto"/>
              </w:rPr>
              <w:t>/</w:t>
            </w:r>
          </w:p>
        </w:tc>
        <w:tc>
          <w:tcPr>
            <w:tcW w:w="1571" w:type="pct"/>
            <w:vAlign w:val="center"/>
          </w:tcPr>
          <w:p>
            <w:pPr>
              <w:pStyle w:val="33"/>
              <w:spacing w:line="240" w:lineRule="auto"/>
              <w:jc w:val="both"/>
              <w:rPr>
                <w:rFonts w:ascii="Times New Roman" w:hAnsi="Times New Roman" w:cs="Times New Roman"/>
                <w:color w:val="auto"/>
              </w:rPr>
            </w:pPr>
            <w:r>
              <w:rPr>
                <w:rFonts w:ascii="Times New Roman" w:hAnsi="Times New Roman" w:cs="Times New Roman"/>
                <w:color w:val="auto"/>
              </w:rPr>
              <w:t>经污水管道输送至现有工业废水处理站统一处理，回用于现有工程，综合利用。</w:t>
            </w:r>
          </w:p>
        </w:tc>
        <w:tc>
          <w:tcPr>
            <w:tcW w:w="376" w:type="pct"/>
            <w:vAlign w:val="center"/>
          </w:tcPr>
          <w:p>
            <w:pPr>
              <w:pStyle w:val="33"/>
              <w:spacing w:line="240" w:lineRule="auto"/>
              <w:rPr>
                <w:rFonts w:ascii="Times New Roman" w:hAnsi="Times New Roman" w:cs="Times New Roman"/>
                <w:color w:val="auto"/>
              </w:rPr>
            </w:pPr>
            <w:r>
              <w:rPr>
                <w:rFonts w:hint="eastAsia"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2" w:type="pct"/>
            <w:vAlign w:val="center"/>
          </w:tcPr>
          <w:p>
            <w:pPr>
              <w:pStyle w:val="33"/>
              <w:spacing w:line="240" w:lineRule="auto"/>
              <w:rPr>
                <w:rFonts w:ascii="Times New Roman" w:hAnsi="Times New Roman" w:cs="Times New Roman"/>
                <w:color w:val="auto"/>
              </w:rPr>
            </w:pPr>
            <w:r>
              <w:rPr>
                <w:rFonts w:ascii="Times New Roman" w:hAnsi="Times New Roman" w:cs="Times New Roman"/>
                <w:color w:val="auto"/>
              </w:rPr>
              <w:t>噪声</w:t>
            </w:r>
          </w:p>
        </w:tc>
        <w:tc>
          <w:tcPr>
            <w:tcW w:w="823" w:type="pct"/>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高噪声设备</w:t>
            </w:r>
          </w:p>
        </w:tc>
        <w:tc>
          <w:tcPr>
            <w:tcW w:w="1588" w:type="pct"/>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减震措施、隔音材料、消声及建筑隔声。</w:t>
            </w:r>
          </w:p>
        </w:tc>
        <w:tc>
          <w:tcPr>
            <w:tcW w:w="407" w:type="pct"/>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w:t>
            </w:r>
          </w:p>
        </w:tc>
        <w:tc>
          <w:tcPr>
            <w:tcW w:w="1571" w:type="pct"/>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减震措施、隔音材料、消声及建筑隔声。</w:t>
            </w:r>
          </w:p>
        </w:tc>
        <w:tc>
          <w:tcPr>
            <w:tcW w:w="376" w:type="pct"/>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2" w:type="pct"/>
            <w:vMerge w:val="restart"/>
            <w:vAlign w:val="center"/>
          </w:tcPr>
          <w:p>
            <w:pPr>
              <w:pStyle w:val="33"/>
              <w:spacing w:line="240" w:lineRule="auto"/>
              <w:rPr>
                <w:rFonts w:ascii="Times New Roman" w:hAnsi="Times New Roman" w:cs="Times New Roman"/>
                <w:color w:val="auto"/>
              </w:rPr>
            </w:pPr>
            <w:r>
              <w:rPr>
                <w:rFonts w:ascii="Times New Roman" w:hAnsi="Times New Roman" w:cs="Times New Roman"/>
                <w:color w:val="auto"/>
              </w:rPr>
              <w:t>固废</w:t>
            </w:r>
          </w:p>
        </w:tc>
        <w:tc>
          <w:tcPr>
            <w:tcW w:w="823" w:type="pct"/>
            <w:vMerge w:val="restart"/>
            <w:vAlign w:val="center"/>
          </w:tcPr>
          <w:p>
            <w:pPr>
              <w:pStyle w:val="33"/>
              <w:spacing w:line="240" w:lineRule="auto"/>
              <w:rPr>
                <w:rFonts w:ascii="Times New Roman" w:hAnsi="Times New Roman" w:cs="Times New Roman"/>
                <w:color w:val="auto"/>
              </w:rPr>
            </w:pPr>
            <w:r>
              <w:rPr>
                <w:rFonts w:ascii="Times New Roman" w:hAnsi="Times New Roman" w:cs="Times New Roman"/>
                <w:color w:val="auto"/>
              </w:rPr>
              <w:t>危险废物</w:t>
            </w:r>
          </w:p>
        </w:tc>
        <w:tc>
          <w:tcPr>
            <w:tcW w:w="1588" w:type="pct"/>
            <w:vMerge w:val="restart"/>
            <w:vAlign w:val="center"/>
          </w:tcPr>
          <w:p>
            <w:pPr>
              <w:pStyle w:val="33"/>
              <w:spacing w:line="240" w:lineRule="auto"/>
              <w:jc w:val="both"/>
              <w:rPr>
                <w:rFonts w:ascii="Times New Roman" w:hAnsi="Times New Roman" w:cs="Times New Roman"/>
                <w:color w:val="auto"/>
              </w:rPr>
            </w:pPr>
            <w:r>
              <w:rPr>
                <w:rFonts w:ascii="Times New Roman" w:hAnsi="Times New Roman" w:cs="Times New Roman"/>
                <w:color w:val="auto"/>
              </w:rPr>
              <w:t>危险废物暂存桶若干，对现有危废间整改后，依托现有危险废物暂存间妥善暂存，委托有资质单位处理。</w:t>
            </w:r>
          </w:p>
        </w:tc>
        <w:tc>
          <w:tcPr>
            <w:tcW w:w="407" w:type="pct"/>
            <w:vMerge w:val="restart"/>
            <w:vAlign w:val="center"/>
          </w:tcPr>
          <w:p>
            <w:pPr>
              <w:pStyle w:val="33"/>
              <w:spacing w:line="240" w:lineRule="auto"/>
              <w:rPr>
                <w:rFonts w:ascii="Times New Roman" w:hAnsi="Times New Roman" w:cs="Times New Roman"/>
                <w:color w:val="auto"/>
              </w:rPr>
            </w:pPr>
            <w:r>
              <w:rPr>
                <w:rFonts w:ascii="Times New Roman" w:hAnsi="Times New Roman" w:cs="Times New Roman"/>
                <w:color w:val="auto"/>
              </w:rPr>
              <w:t>40</w:t>
            </w:r>
          </w:p>
        </w:tc>
        <w:tc>
          <w:tcPr>
            <w:tcW w:w="1571" w:type="pct"/>
            <w:vAlign w:val="center"/>
          </w:tcPr>
          <w:p>
            <w:pPr>
              <w:pStyle w:val="33"/>
              <w:spacing w:line="240" w:lineRule="auto"/>
              <w:jc w:val="both"/>
              <w:rPr>
                <w:rFonts w:ascii="Times New Roman" w:hAnsi="Times New Roman" w:cs="Times New Roman"/>
                <w:color w:val="auto"/>
              </w:rPr>
            </w:pPr>
            <w:r>
              <w:rPr>
                <w:rFonts w:ascii="Times New Roman" w:hAnsi="Times New Roman" w:cs="Times New Roman"/>
                <w:color w:val="auto"/>
              </w:rPr>
              <w:t>危险废物暂存桶若干，对现有危废间整改后，依托现有危险废物暂存间妥善暂存，委托有资质单位处理。</w:t>
            </w:r>
          </w:p>
        </w:tc>
        <w:tc>
          <w:tcPr>
            <w:tcW w:w="376" w:type="pct"/>
            <w:vMerge w:val="restart"/>
            <w:vAlign w:val="center"/>
          </w:tcPr>
          <w:p>
            <w:pPr>
              <w:pStyle w:val="33"/>
              <w:spacing w:line="240" w:lineRule="auto"/>
              <w:rPr>
                <w:rFonts w:ascii="Times New Roman" w:hAnsi="Times New Roman" w:cs="Times New Roman"/>
                <w:color w:val="auto"/>
              </w:rPr>
            </w:pPr>
            <w:r>
              <w:rPr>
                <w:rFonts w:hint="eastAsia" w:ascii="Times New Roman" w:hAnsi="Times New Roman" w:cs="Times New Roman"/>
                <w:color w:val="auto"/>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2" w:type="pct"/>
            <w:vMerge w:val="continue"/>
            <w:vAlign w:val="center"/>
          </w:tcPr>
          <w:p>
            <w:pPr>
              <w:pStyle w:val="33"/>
              <w:spacing w:line="240" w:lineRule="auto"/>
              <w:rPr>
                <w:rFonts w:ascii="Times New Roman" w:hAnsi="Times New Roman" w:cs="Times New Roman"/>
                <w:color w:val="auto"/>
              </w:rPr>
            </w:pPr>
          </w:p>
        </w:tc>
        <w:tc>
          <w:tcPr>
            <w:tcW w:w="823" w:type="pct"/>
            <w:vAlign w:val="center"/>
          </w:tcPr>
          <w:p>
            <w:pPr>
              <w:pStyle w:val="33"/>
              <w:spacing w:line="240" w:lineRule="auto"/>
              <w:jc w:val="both"/>
              <w:rPr>
                <w:rFonts w:ascii="Times New Roman" w:hAnsi="Times New Roman" w:cs="Times New Roman"/>
                <w:color w:val="auto"/>
              </w:rPr>
            </w:pPr>
            <w:r>
              <w:rPr>
                <w:rFonts w:ascii="Times New Roman" w:hAnsi="Times New Roman" w:cs="Times New Roman"/>
                <w:color w:val="auto"/>
              </w:rPr>
              <w:t>一般工业固体废物</w:t>
            </w:r>
          </w:p>
        </w:tc>
        <w:tc>
          <w:tcPr>
            <w:tcW w:w="1588" w:type="pct"/>
            <w:vAlign w:val="center"/>
          </w:tcPr>
          <w:p>
            <w:pPr>
              <w:pStyle w:val="33"/>
              <w:spacing w:line="240" w:lineRule="auto"/>
              <w:jc w:val="both"/>
              <w:rPr>
                <w:rFonts w:ascii="Times New Roman" w:hAnsi="Times New Roman" w:cs="Times New Roman"/>
                <w:color w:val="auto"/>
              </w:rPr>
            </w:pPr>
            <w:r>
              <w:rPr>
                <w:rFonts w:ascii="Times New Roman" w:hAnsi="Times New Roman" w:cs="Times New Roman"/>
                <w:color w:val="auto"/>
              </w:rPr>
              <w:t>除尘器收集的粉尘和脱附渣返回生产工序再利用；污水处理站污泥经压滤后运输送第五赤泥库妥善堆存。</w:t>
            </w:r>
          </w:p>
        </w:tc>
        <w:tc>
          <w:tcPr>
            <w:tcW w:w="407" w:type="pct"/>
            <w:vAlign w:val="center"/>
          </w:tcPr>
          <w:p>
            <w:pPr>
              <w:pStyle w:val="33"/>
              <w:spacing w:line="240" w:lineRule="auto"/>
              <w:rPr>
                <w:rFonts w:ascii="Times New Roman" w:hAnsi="Times New Roman" w:cs="Times New Roman"/>
                <w:color w:val="auto"/>
              </w:rPr>
            </w:pPr>
            <w:r>
              <w:rPr>
                <w:rFonts w:ascii="Times New Roman" w:hAnsi="Times New Roman" w:cs="Times New Roman"/>
                <w:color w:val="auto"/>
              </w:rPr>
              <w:t>/</w:t>
            </w:r>
          </w:p>
        </w:tc>
        <w:tc>
          <w:tcPr>
            <w:tcW w:w="1571" w:type="pct"/>
            <w:vAlign w:val="center"/>
          </w:tcPr>
          <w:p>
            <w:pPr>
              <w:pStyle w:val="33"/>
              <w:spacing w:line="240" w:lineRule="auto"/>
              <w:jc w:val="both"/>
              <w:rPr>
                <w:rFonts w:ascii="Times New Roman" w:hAnsi="Times New Roman" w:cs="Times New Roman"/>
                <w:color w:val="auto"/>
              </w:rPr>
            </w:pPr>
            <w:r>
              <w:rPr>
                <w:rFonts w:ascii="Times New Roman" w:hAnsi="Times New Roman" w:cs="Times New Roman"/>
                <w:color w:val="auto"/>
              </w:rPr>
              <w:t>除尘器收集的粉尘和脱附渣返回生产工序再利用；污水处理站污泥经压滤后运输送第五赤泥库妥善堆存。</w:t>
            </w:r>
          </w:p>
        </w:tc>
        <w:tc>
          <w:tcPr>
            <w:tcW w:w="376" w:type="pct"/>
            <w:vMerge w:val="continue"/>
            <w:vAlign w:val="center"/>
          </w:tcPr>
          <w:p>
            <w:pPr>
              <w:pStyle w:val="33"/>
              <w:spacing w:line="240" w:lineRule="auto"/>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5" w:type="pct"/>
            <w:gridSpan w:val="2"/>
            <w:vAlign w:val="center"/>
          </w:tcPr>
          <w:p>
            <w:pPr>
              <w:pStyle w:val="33"/>
              <w:spacing w:line="240" w:lineRule="auto"/>
              <w:jc w:val="both"/>
              <w:rPr>
                <w:rFonts w:ascii="Times New Roman" w:hAnsi="Times New Roman" w:cs="Times New Roman"/>
                <w:color w:val="auto"/>
              </w:rPr>
            </w:pPr>
            <w:r>
              <w:rPr>
                <w:rFonts w:ascii="Times New Roman" w:hAnsi="Times New Roman" w:cs="Times New Roman"/>
                <w:color w:val="auto"/>
              </w:rPr>
              <w:t>地下水、土壤污染防治措施</w:t>
            </w:r>
          </w:p>
        </w:tc>
        <w:tc>
          <w:tcPr>
            <w:tcW w:w="1588" w:type="pct"/>
            <w:vAlign w:val="center"/>
          </w:tcPr>
          <w:p>
            <w:pPr>
              <w:pStyle w:val="33"/>
              <w:spacing w:line="240" w:lineRule="auto"/>
              <w:jc w:val="both"/>
              <w:rPr>
                <w:rFonts w:ascii="Times New Roman" w:hAnsi="Times New Roman" w:cs="Times New Roman"/>
                <w:color w:val="auto"/>
              </w:rPr>
            </w:pPr>
            <w:r>
              <w:rPr>
                <w:rFonts w:ascii="Times New Roman" w:hAnsi="Times New Roman" w:cs="Times New Roman"/>
                <w:color w:val="auto"/>
              </w:rPr>
              <w:t>车间地面、罐区地面、污水沟槽等均防渗处理；定期开展跟踪监测。</w:t>
            </w:r>
          </w:p>
        </w:tc>
        <w:tc>
          <w:tcPr>
            <w:tcW w:w="407" w:type="pct"/>
            <w:vAlign w:val="center"/>
          </w:tcPr>
          <w:p>
            <w:pPr>
              <w:pStyle w:val="33"/>
              <w:spacing w:line="240" w:lineRule="auto"/>
              <w:rPr>
                <w:rFonts w:ascii="Times New Roman" w:hAnsi="Times New Roman" w:cs="Times New Roman"/>
                <w:color w:val="auto"/>
              </w:rPr>
            </w:pPr>
            <w:r>
              <w:rPr>
                <w:rFonts w:ascii="Times New Roman" w:hAnsi="Times New Roman" w:cs="Times New Roman"/>
                <w:color w:val="auto"/>
              </w:rPr>
              <w:t>20</w:t>
            </w:r>
          </w:p>
        </w:tc>
        <w:tc>
          <w:tcPr>
            <w:tcW w:w="1571" w:type="pct"/>
            <w:vAlign w:val="center"/>
          </w:tcPr>
          <w:p>
            <w:pPr>
              <w:pStyle w:val="33"/>
              <w:spacing w:line="240" w:lineRule="auto"/>
              <w:jc w:val="both"/>
              <w:rPr>
                <w:rFonts w:ascii="Times New Roman" w:hAnsi="Times New Roman" w:cs="Times New Roman"/>
                <w:color w:val="auto"/>
              </w:rPr>
            </w:pPr>
            <w:r>
              <w:rPr>
                <w:rFonts w:ascii="Times New Roman" w:hAnsi="Times New Roman" w:cs="Times New Roman"/>
                <w:color w:val="auto"/>
              </w:rPr>
              <w:t>车间地面、罐区地面、污水沟槽等均防渗处理；定期开展跟踪监测。</w:t>
            </w:r>
          </w:p>
        </w:tc>
        <w:tc>
          <w:tcPr>
            <w:tcW w:w="376" w:type="pct"/>
            <w:vAlign w:val="center"/>
          </w:tcPr>
          <w:p>
            <w:pPr>
              <w:pStyle w:val="33"/>
              <w:spacing w:line="240" w:lineRule="auto"/>
              <w:rPr>
                <w:rFonts w:ascii="Times New Roman" w:hAnsi="Times New Roman" w:cs="Times New Roman"/>
                <w:color w:val="auto"/>
              </w:rPr>
            </w:pPr>
            <w:r>
              <w:rPr>
                <w:rFonts w:hint="eastAsia" w:ascii="Times New Roman" w:hAnsi="Times New Roman" w:cs="Times New Roman"/>
                <w:color w:val="aut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5" w:type="pct"/>
            <w:gridSpan w:val="2"/>
            <w:vAlign w:val="center"/>
          </w:tcPr>
          <w:p>
            <w:pPr>
              <w:pStyle w:val="33"/>
              <w:spacing w:line="240" w:lineRule="auto"/>
              <w:rPr>
                <w:rFonts w:ascii="Times New Roman" w:hAnsi="Times New Roman" w:cs="Times New Roman"/>
                <w:color w:val="auto"/>
              </w:rPr>
            </w:pPr>
            <w:r>
              <w:rPr>
                <w:rFonts w:ascii="Times New Roman" w:hAnsi="Times New Roman" w:cs="Times New Roman"/>
                <w:color w:val="auto"/>
              </w:rPr>
              <w:t>风险防范措施</w:t>
            </w:r>
          </w:p>
        </w:tc>
        <w:tc>
          <w:tcPr>
            <w:tcW w:w="1588" w:type="pct"/>
            <w:vAlign w:val="center"/>
          </w:tcPr>
          <w:p>
            <w:pPr>
              <w:pStyle w:val="33"/>
              <w:spacing w:line="240" w:lineRule="auto"/>
              <w:jc w:val="both"/>
              <w:rPr>
                <w:rFonts w:ascii="Times New Roman" w:hAnsi="Times New Roman" w:cs="Times New Roman"/>
                <w:color w:val="auto"/>
              </w:rPr>
            </w:pPr>
            <w:r>
              <w:rPr>
                <w:rFonts w:ascii="Times New Roman" w:hAnsi="Times New Roman" w:cs="Times New Roman"/>
                <w:color w:val="auto"/>
              </w:rPr>
              <w:t>通向厂区事故应急池的防渗管道；</w:t>
            </w:r>
          </w:p>
          <w:p>
            <w:pPr>
              <w:pStyle w:val="33"/>
              <w:spacing w:line="240" w:lineRule="auto"/>
              <w:jc w:val="both"/>
              <w:rPr>
                <w:rFonts w:ascii="Times New Roman" w:hAnsi="Times New Roman" w:cs="Times New Roman"/>
                <w:color w:val="auto"/>
              </w:rPr>
            </w:pPr>
            <w:r>
              <w:rPr>
                <w:rFonts w:ascii="Times New Roman" w:hAnsi="Times New Roman" w:cs="Times New Roman"/>
                <w:color w:val="auto"/>
              </w:rPr>
              <w:t>罐区应设置围堰（防渗）；</w:t>
            </w:r>
          </w:p>
          <w:p>
            <w:pPr>
              <w:pStyle w:val="33"/>
              <w:spacing w:line="240" w:lineRule="auto"/>
              <w:jc w:val="both"/>
              <w:rPr>
                <w:rFonts w:ascii="Times New Roman" w:hAnsi="Times New Roman" w:cs="Times New Roman"/>
                <w:color w:val="auto"/>
              </w:rPr>
            </w:pPr>
            <w:r>
              <w:rPr>
                <w:rFonts w:ascii="Times New Roman" w:hAnsi="Times New Roman" w:cs="Times New Roman"/>
                <w:color w:val="auto"/>
              </w:rPr>
              <w:t>应急救援器材、监测仪器、及安全教育培训、事故应急演练、消防设备设施。</w:t>
            </w:r>
          </w:p>
        </w:tc>
        <w:tc>
          <w:tcPr>
            <w:tcW w:w="407" w:type="pct"/>
            <w:vAlign w:val="center"/>
          </w:tcPr>
          <w:p>
            <w:pPr>
              <w:pStyle w:val="33"/>
              <w:spacing w:line="240" w:lineRule="auto"/>
              <w:rPr>
                <w:rFonts w:ascii="Times New Roman" w:hAnsi="Times New Roman" w:cs="Times New Roman"/>
                <w:color w:val="auto"/>
              </w:rPr>
            </w:pPr>
            <w:r>
              <w:rPr>
                <w:rFonts w:ascii="Times New Roman" w:hAnsi="Times New Roman" w:cs="Times New Roman"/>
                <w:color w:val="auto"/>
              </w:rPr>
              <w:t>50</w:t>
            </w:r>
          </w:p>
        </w:tc>
        <w:tc>
          <w:tcPr>
            <w:tcW w:w="1571" w:type="pct"/>
            <w:vAlign w:val="center"/>
          </w:tcPr>
          <w:p>
            <w:pPr>
              <w:pStyle w:val="33"/>
              <w:spacing w:line="240" w:lineRule="auto"/>
              <w:jc w:val="both"/>
              <w:rPr>
                <w:rFonts w:ascii="Times New Roman" w:hAnsi="Times New Roman" w:cs="Times New Roman"/>
                <w:color w:val="auto"/>
              </w:rPr>
            </w:pPr>
            <w:r>
              <w:rPr>
                <w:rFonts w:ascii="Times New Roman" w:hAnsi="Times New Roman" w:cs="Times New Roman"/>
                <w:color w:val="auto"/>
              </w:rPr>
              <w:t>罐区应设置围堰（防渗）</w:t>
            </w:r>
            <w:r>
              <w:rPr>
                <w:rFonts w:hint="eastAsia" w:ascii="Times New Roman" w:hAnsi="Times New Roman" w:cs="Times New Roman"/>
                <w:color w:val="auto"/>
              </w:rPr>
              <w:t>、地下应急储罐</w:t>
            </w:r>
            <w:r>
              <w:rPr>
                <w:rFonts w:ascii="Times New Roman" w:hAnsi="Times New Roman" w:cs="Times New Roman"/>
                <w:color w:val="auto"/>
              </w:rPr>
              <w:t>；</w:t>
            </w:r>
            <w:r>
              <w:rPr>
                <w:rFonts w:hint="eastAsia" w:ascii="Times New Roman" w:hAnsi="Times New Roman" w:cs="Times New Roman"/>
                <w:color w:val="auto"/>
              </w:rPr>
              <w:t>生产车间设置地下应急储罐；</w:t>
            </w:r>
          </w:p>
          <w:p>
            <w:pPr>
              <w:pStyle w:val="33"/>
              <w:spacing w:line="240" w:lineRule="auto"/>
              <w:jc w:val="both"/>
              <w:rPr>
                <w:rFonts w:ascii="Times New Roman" w:hAnsi="Times New Roman" w:cs="Times New Roman"/>
                <w:color w:val="auto"/>
              </w:rPr>
            </w:pPr>
            <w:r>
              <w:rPr>
                <w:rFonts w:ascii="Times New Roman" w:hAnsi="Times New Roman" w:cs="Times New Roman"/>
                <w:color w:val="auto"/>
              </w:rPr>
              <w:t>应急救援器材、监测仪器、及安全教育培训、事故应急演练、消防设备设施。</w:t>
            </w:r>
          </w:p>
        </w:tc>
        <w:tc>
          <w:tcPr>
            <w:tcW w:w="376" w:type="pct"/>
            <w:vAlign w:val="center"/>
          </w:tcPr>
          <w:p>
            <w:pPr>
              <w:pStyle w:val="33"/>
              <w:spacing w:line="240" w:lineRule="auto"/>
              <w:rPr>
                <w:rFonts w:ascii="Times New Roman" w:hAnsi="Times New Roman" w:cs="Times New Roman"/>
                <w:color w:val="auto"/>
              </w:rPr>
            </w:pPr>
            <w:r>
              <w:rPr>
                <w:rFonts w:hint="eastAsia" w:ascii="Times New Roman" w:hAnsi="Times New Roman" w:cs="Times New Roman"/>
                <w:color w:val="auto"/>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44" w:type="pct"/>
            <w:gridSpan w:val="3"/>
            <w:vAlign w:val="center"/>
          </w:tcPr>
          <w:p>
            <w:pPr>
              <w:pStyle w:val="33"/>
              <w:spacing w:line="240" w:lineRule="auto"/>
              <w:rPr>
                <w:rFonts w:ascii="Times New Roman" w:hAnsi="Times New Roman" w:cs="Times New Roman"/>
                <w:color w:val="auto"/>
              </w:rPr>
            </w:pPr>
            <w:r>
              <w:rPr>
                <w:rFonts w:ascii="Times New Roman" w:hAnsi="Times New Roman" w:cs="Times New Roman"/>
                <w:color w:val="auto"/>
              </w:rPr>
              <w:t>合计</w:t>
            </w:r>
          </w:p>
        </w:tc>
        <w:tc>
          <w:tcPr>
            <w:tcW w:w="407" w:type="pct"/>
            <w:vAlign w:val="center"/>
          </w:tcPr>
          <w:p>
            <w:pPr>
              <w:pStyle w:val="33"/>
              <w:spacing w:line="240" w:lineRule="auto"/>
              <w:rPr>
                <w:rFonts w:ascii="Times New Roman" w:hAnsi="Times New Roman" w:cs="Times New Roman"/>
                <w:color w:val="auto"/>
              </w:rPr>
            </w:pPr>
            <w:r>
              <w:rPr>
                <w:rFonts w:ascii="Times New Roman" w:hAnsi="Times New Roman" w:cs="Times New Roman"/>
                <w:color w:val="auto"/>
              </w:rPr>
              <w:t>210</w:t>
            </w:r>
          </w:p>
        </w:tc>
        <w:tc>
          <w:tcPr>
            <w:tcW w:w="1571" w:type="pct"/>
            <w:vAlign w:val="center"/>
          </w:tcPr>
          <w:p>
            <w:pPr>
              <w:pStyle w:val="33"/>
              <w:spacing w:line="240" w:lineRule="auto"/>
              <w:jc w:val="both"/>
              <w:rPr>
                <w:rFonts w:ascii="Times New Roman" w:hAnsi="Times New Roman" w:cs="Times New Roman"/>
                <w:color w:val="auto"/>
              </w:rPr>
            </w:pPr>
          </w:p>
        </w:tc>
        <w:tc>
          <w:tcPr>
            <w:tcW w:w="376" w:type="pct"/>
            <w:vAlign w:val="center"/>
          </w:tcPr>
          <w:p>
            <w:pPr>
              <w:pStyle w:val="33"/>
              <w:spacing w:line="240" w:lineRule="auto"/>
              <w:jc w:val="both"/>
              <w:rPr>
                <w:rFonts w:ascii="Times New Roman" w:hAnsi="Times New Roman" w:cs="Times New Roman"/>
                <w:color w:val="auto"/>
              </w:rPr>
            </w:pPr>
            <w:r>
              <w:rPr>
                <w:rFonts w:hint="eastAsia" w:ascii="Times New Roman" w:hAnsi="Times New Roman" w:cs="Times New Roman"/>
                <w:color w:val="auto"/>
              </w:rPr>
              <w:t>211.3</w:t>
            </w:r>
          </w:p>
        </w:tc>
      </w:tr>
    </w:tbl>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本项目环保设施与主体工程同时设计、同时施工、同时投入运行，企业已进行排污许可登记：914100007109349241001P。环保手续齐全，符合“三同时”制度的要求，目前环保设施运行良好。</w:t>
      </w:r>
    </w:p>
    <w:p>
      <w:pPr>
        <w:spacing w:before="0" w:beforeAutospacing="0" w:line="520" w:lineRule="exact"/>
        <w:rPr>
          <w:rFonts w:ascii="Times New Roman" w:hAnsi="Times New Roman" w:eastAsia="宋体" w:cs="Times New Roman"/>
          <w:color w:val="auto"/>
        </w:rPr>
        <w:sectPr>
          <w:pgSz w:w="11906" w:h="16838"/>
          <w:pgMar w:top="1418" w:right="1474" w:bottom="1418" w:left="1474" w:header="851" w:footer="992" w:gutter="0"/>
          <w:pgBorders>
            <w:top w:val="none" w:sz="0" w:space="0"/>
            <w:left w:val="none" w:sz="0" w:space="0"/>
            <w:bottom w:val="none" w:sz="0" w:space="0"/>
            <w:right w:val="none" w:sz="0" w:space="0"/>
          </w:pgBorders>
          <w:cols w:space="425" w:num="1"/>
          <w:docGrid w:type="lines" w:linePitch="312" w:charSpace="0"/>
        </w:sectPr>
      </w:pPr>
    </w:p>
    <w:p>
      <w:pPr>
        <w:pStyle w:val="3"/>
        <w:spacing w:before="0" w:beforeAutospacing="0" w:after="0" w:line="520" w:lineRule="exact"/>
        <w:jc w:val="both"/>
        <w:rPr>
          <w:rFonts w:ascii="Times New Roman" w:hAnsi="Times New Roman" w:eastAsia="宋体" w:cs="Times New Roman"/>
          <w:color w:val="auto"/>
          <w:sz w:val="32"/>
          <w:szCs w:val="32"/>
        </w:rPr>
      </w:pPr>
      <w:bookmarkStart w:id="4" w:name="_Toc27149"/>
      <w:r>
        <w:rPr>
          <w:rFonts w:ascii="Times New Roman" w:hAnsi="Times New Roman" w:eastAsia="宋体" w:cs="Times New Roman"/>
          <w:color w:val="auto"/>
          <w:sz w:val="32"/>
          <w:szCs w:val="32"/>
        </w:rPr>
        <w:t>5环境影响报告书（表）主要结论与建议及其审批部门审批决定</w:t>
      </w:r>
      <w:bookmarkEnd w:id="4"/>
    </w:p>
    <w:p>
      <w:pPr>
        <w:pStyle w:val="4"/>
        <w:spacing w:before="0" w:beforeAutospacing="0" w:after="0" w:line="520" w:lineRule="exac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5.1环境影响报告书（表）主要结论与建议</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根据《中铝矿业有限公司铝土矿伴生锂资源高效回收利用产业化示范项目环境影响报告书》中对项目施工期、运行期中废水、废气、固体废物及噪声对环境的影响及污染防治具体要求等内容详见下表</w:t>
      </w:r>
      <w:r>
        <w:rPr>
          <w:rFonts w:hint="eastAsia" w:ascii="Times New Roman" w:hAnsi="Times New Roman" w:eastAsia="宋体" w:cs="Times New Roman"/>
          <w:color w:val="auto"/>
          <w:sz w:val="24"/>
          <w:szCs w:val="24"/>
        </w:rPr>
        <w:t>5-1</w:t>
      </w:r>
      <w:r>
        <w:rPr>
          <w:rFonts w:ascii="Times New Roman" w:hAnsi="Times New Roman" w:eastAsia="宋体" w:cs="Times New Roman"/>
          <w:color w:val="auto"/>
          <w:sz w:val="24"/>
          <w:szCs w:val="24"/>
        </w:rPr>
        <w:t>。</w:t>
      </w:r>
    </w:p>
    <w:p>
      <w:pPr>
        <w:pStyle w:val="26"/>
        <w:numPr>
          <w:ilvl w:val="0"/>
          <w:numId w:val="4"/>
        </w:numPr>
        <w:spacing w:before="0" w:beforeAutospacing="0" w:line="520" w:lineRule="exact"/>
        <w:ind w:firstLineChars="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项目环境影响及污染防治措施一览表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
        <w:gridCol w:w="492"/>
        <w:gridCol w:w="1101"/>
        <w:gridCol w:w="2908"/>
        <w:gridCol w:w="2613"/>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7" w:type="pct"/>
            <w:gridSpan w:val="3"/>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类别</w:t>
            </w:r>
          </w:p>
        </w:tc>
        <w:tc>
          <w:tcPr>
            <w:tcW w:w="1585"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污染治理设施</w:t>
            </w:r>
          </w:p>
        </w:tc>
        <w:tc>
          <w:tcPr>
            <w:tcW w:w="1424"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效果</w:t>
            </w:r>
          </w:p>
        </w:tc>
        <w:tc>
          <w:tcPr>
            <w:tcW w:w="884"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 w:type="pct"/>
            <w:vMerge w:val="restart"/>
            <w:tcBorders>
              <w:top w:val="nil"/>
              <w:left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施工期</w:t>
            </w:r>
          </w:p>
        </w:tc>
        <w:tc>
          <w:tcPr>
            <w:tcW w:w="268" w:type="pc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废气</w:t>
            </w:r>
          </w:p>
        </w:tc>
        <w:tc>
          <w:tcPr>
            <w:tcW w:w="600"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扬尘污染</w:t>
            </w:r>
          </w:p>
        </w:tc>
        <w:tc>
          <w:tcPr>
            <w:tcW w:w="1585"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①设立扬尘污染责任标志牌，扬尘治理责任到人；②施工场地洒水，设洒水车；③临时运输道路硬化、并保持清洁、湿润；④边界设置围挡；⑤土石方湿法作业，堆存加设围栏，表面用毡布覆盖，多余土石方及时外运。⑥建筑材料库存。⑦加强运输车辆管理，设置车辆清洗装置，防止物料散落。⑧拆迁采用湿式作业。</w:t>
            </w:r>
          </w:p>
        </w:tc>
        <w:tc>
          <w:tcPr>
            <w:tcW w:w="1424"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有效降低施工场地扬尘及运输扬尘对周边环境的影响。</w:t>
            </w:r>
          </w:p>
        </w:tc>
        <w:tc>
          <w:tcPr>
            <w:tcW w:w="884" w:type="pct"/>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经采取相应大气污染防治措施后，可以将施工期大气环境影响降到较小程度，并且施工期的环境影响是暂时的，随着施工期的结束，该影响随之消失，不会对大气环境造成长远影响。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 w:type="pct"/>
            <w:vMerge w:val="continue"/>
            <w:tcBorders>
              <w:left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p>
        </w:tc>
        <w:tc>
          <w:tcPr>
            <w:tcW w:w="268" w:type="pct"/>
            <w:vMerge w:val="restar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废水</w:t>
            </w:r>
          </w:p>
        </w:tc>
        <w:tc>
          <w:tcPr>
            <w:tcW w:w="600"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施工废水</w:t>
            </w:r>
          </w:p>
        </w:tc>
        <w:tc>
          <w:tcPr>
            <w:tcW w:w="1585"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沉淀池沉淀后用于洒水抑尘。</w:t>
            </w:r>
          </w:p>
        </w:tc>
        <w:tc>
          <w:tcPr>
            <w:tcW w:w="1424" w:type="pct"/>
            <w:vMerge w:val="restart"/>
            <w:tcBorders>
              <w:top w:val="nil"/>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不会对区域水环境造成影响。</w:t>
            </w:r>
          </w:p>
        </w:tc>
        <w:tc>
          <w:tcPr>
            <w:tcW w:w="884" w:type="pct"/>
            <w:vMerge w:val="restart"/>
            <w:tcBorders>
              <w:top w:val="nil"/>
              <w:left w:val="single" w:color="auto" w:sz="4" w:space="0"/>
              <w:right w:val="single" w:color="auto" w:sz="4" w:space="0"/>
            </w:tcBorders>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施工期废水均可得到妥善的处理处置，对环境影响甚微。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 w:type="pct"/>
            <w:vMerge w:val="continue"/>
            <w:tcBorders>
              <w:left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p>
        </w:tc>
        <w:tc>
          <w:tcPr>
            <w:tcW w:w="268" w:type="pct"/>
            <w:vMerge w:val="continue"/>
            <w:tcBorders>
              <w:top w:val="nil"/>
              <w:left w:val="single" w:color="auto" w:sz="4" w:space="0"/>
              <w:bottom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p>
        </w:tc>
        <w:tc>
          <w:tcPr>
            <w:tcW w:w="600"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生活污水</w:t>
            </w:r>
          </w:p>
        </w:tc>
        <w:tc>
          <w:tcPr>
            <w:tcW w:w="1585"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依托现有化粪池，排入市政管网，进入城市污水处理厂统一处理。</w:t>
            </w:r>
          </w:p>
        </w:tc>
        <w:tc>
          <w:tcPr>
            <w:tcW w:w="1424" w:type="pct"/>
            <w:vMerge w:val="continue"/>
            <w:tcBorders>
              <w:top w:val="nil"/>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p>
        </w:tc>
        <w:tc>
          <w:tcPr>
            <w:tcW w:w="884" w:type="pct"/>
            <w:vMerge w:val="continue"/>
            <w:tcBorders>
              <w:left w:val="single" w:color="auto" w:sz="4" w:space="0"/>
              <w:bottom w:val="single" w:color="auto" w:sz="4" w:space="0"/>
              <w:right w:val="single" w:color="auto" w:sz="4" w:space="0"/>
            </w:tcBorders>
            <w:vAlign w:val="center"/>
          </w:tcPr>
          <w:p>
            <w:pPr>
              <w:jc w:val="both"/>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 w:type="pct"/>
            <w:vMerge w:val="continue"/>
            <w:tcBorders>
              <w:left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p>
        </w:tc>
        <w:tc>
          <w:tcPr>
            <w:tcW w:w="26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噪声</w:t>
            </w:r>
          </w:p>
        </w:tc>
        <w:tc>
          <w:tcPr>
            <w:tcW w:w="600"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施工机械噪声</w:t>
            </w:r>
          </w:p>
        </w:tc>
        <w:tc>
          <w:tcPr>
            <w:tcW w:w="1585"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①使用低噪声设备；②合理安排施工时间、施工计划及进度；③建筑工地四周设围挡；④对施工工地加强管理；⑤高噪声设备合理布置。</w:t>
            </w:r>
          </w:p>
        </w:tc>
        <w:tc>
          <w:tcPr>
            <w:tcW w:w="1424"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场界噪声满足《建筑施工场界环境噪声排放标准》（GB12523-2011）标准要求。</w:t>
            </w:r>
          </w:p>
        </w:tc>
        <w:tc>
          <w:tcPr>
            <w:tcW w:w="884" w:type="pct"/>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施工噪声可满足场界噪声限值。施工期噪声影响是短暂的，一旦施工活动结束，施工噪声也就随之结束，施工期噪声对周边影响较小。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 w:type="pct"/>
            <w:vMerge w:val="continue"/>
            <w:tcBorders>
              <w:left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p>
        </w:tc>
        <w:tc>
          <w:tcPr>
            <w:tcW w:w="268" w:type="pct"/>
            <w:vMerge w:val="restar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固体废物</w:t>
            </w:r>
          </w:p>
        </w:tc>
        <w:tc>
          <w:tcPr>
            <w:tcW w:w="600"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建筑垃圾、渣土</w:t>
            </w:r>
          </w:p>
        </w:tc>
        <w:tc>
          <w:tcPr>
            <w:tcW w:w="1585"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临时堆存及时运至指定去处，合理处置。堆存时应做好覆盖和水保措施</w:t>
            </w:r>
          </w:p>
        </w:tc>
        <w:tc>
          <w:tcPr>
            <w:tcW w:w="1424" w:type="pct"/>
            <w:vMerge w:val="restart"/>
            <w:tcBorders>
              <w:top w:val="nil"/>
              <w:left w:val="single" w:color="auto" w:sz="4" w:space="0"/>
              <w:bottom w:val="single" w:color="auto" w:sz="4" w:space="0"/>
              <w:right w:val="single" w:color="auto" w:sz="4" w:space="0"/>
            </w:tcBorders>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施工期固体废物均得到安全合理的处置。</w:t>
            </w:r>
          </w:p>
        </w:tc>
        <w:tc>
          <w:tcPr>
            <w:tcW w:w="884" w:type="pct"/>
            <w:vMerge w:val="restart"/>
            <w:tcBorders>
              <w:top w:val="nil"/>
              <w:left w:val="single" w:color="auto" w:sz="4" w:space="0"/>
              <w:right w:val="single" w:color="auto" w:sz="4" w:space="0"/>
            </w:tcBorders>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固体废物处置率达到100%，对环境影响较小。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 w:type="pct"/>
            <w:vMerge w:val="continue"/>
            <w:tcBorders>
              <w:left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p>
        </w:tc>
        <w:tc>
          <w:tcPr>
            <w:tcW w:w="268" w:type="pct"/>
            <w:vMerge w:val="continue"/>
            <w:tcBorders>
              <w:top w:val="nil"/>
              <w:left w:val="single" w:color="auto" w:sz="4" w:space="0"/>
              <w:bottom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p>
        </w:tc>
        <w:tc>
          <w:tcPr>
            <w:tcW w:w="600"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生活垃圾</w:t>
            </w:r>
          </w:p>
        </w:tc>
        <w:tc>
          <w:tcPr>
            <w:tcW w:w="1585"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集中收集，定期统一清运至垃圾中转站</w:t>
            </w:r>
          </w:p>
        </w:tc>
        <w:tc>
          <w:tcPr>
            <w:tcW w:w="1424" w:type="pct"/>
            <w:vMerge w:val="continue"/>
            <w:tcBorders>
              <w:top w:val="nil"/>
              <w:left w:val="single" w:color="auto" w:sz="4" w:space="0"/>
              <w:bottom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p>
        </w:tc>
        <w:tc>
          <w:tcPr>
            <w:tcW w:w="884" w:type="pct"/>
            <w:vMerge w:val="continue"/>
            <w:tcBorders>
              <w:left w:val="single" w:color="auto" w:sz="4" w:space="0"/>
              <w:bottom w:val="single" w:color="auto" w:sz="4" w:space="0"/>
              <w:right w:val="single" w:color="auto" w:sz="4" w:space="0"/>
            </w:tcBorders>
            <w:vAlign w:val="center"/>
          </w:tcPr>
          <w:p>
            <w:pPr>
              <w:jc w:val="both"/>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 w:type="pct"/>
            <w:vMerge w:val="restart"/>
            <w:tcBorders>
              <w:top w:val="nil"/>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运营期</w:t>
            </w:r>
          </w:p>
        </w:tc>
        <w:tc>
          <w:tcPr>
            <w:tcW w:w="268" w:type="pct"/>
            <w:vMerge w:val="restart"/>
            <w:tcBorders>
              <w:top w:val="nil"/>
              <w:left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废气</w:t>
            </w:r>
          </w:p>
        </w:tc>
        <w:tc>
          <w:tcPr>
            <w:tcW w:w="600"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热电厂出渣系统产生的颗粒物</w:t>
            </w:r>
          </w:p>
        </w:tc>
        <w:tc>
          <w:tcPr>
            <w:tcW w:w="1585"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热电厂出渣系统1#和2#炉渣输送系统冷渣机、板式、斗式输渣系统各配置1套脉冲布袋除尘器，风量8000m</w:t>
            </w:r>
            <w:r>
              <w:rPr>
                <w:rFonts w:ascii="Times New Roman" w:hAnsi="Times New Roman" w:eastAsia="宋体" w:cs="Times New Roman"/>
                <w:color w:val="auto"/>
                <w:sz w:val="21"/>
                <w:szCs w:val="21"/>
                <w:vertAlign w:val="superscript"/>
              </w:rPr>
              <w:t>3</w:t>
            </w:r>
            <w:r>
              <w:rPr>
                <w:rFonts w:ascii="Times New Roman" w:hAnsi="Times New Roman" w:eastAsia="宋体" w:cs="Times New Roman"/>
                <w:color w:val="auto"/>
                <w:sz w:val="21"/>
                <w:szCs w:val="21"/>
              </w:rPr>
              <w:t>/h，共计2套。输渣槽压盖进一步密封。（现有工程整改措施）</w:t>
            </w:r>
          </w:p>
        </w:tc>
        <w:tc>
          <w:tcPr>
            <w:tcW w:w="1424" w:type="pct"/>
            <w:tcBorders>
              <w:top w:val="nil"/>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满足《大气污染物综合排放标准》（GB16297-1996）表2排放限值以及《郑州市2019年工业企业深度治理专项工作方案》中超低排放示范工程建设标准（颗粒物：10mg/m</w:t>
            </w:r>
            <w:r>
              <w:rPr>
                <w:rFonts w:ascii="Times New Roman" w:hAnsi="Times New Roman" w:eastAsia="宋体" w:cs="Times New Roman"/>
                <w:color w:val="auto"/>
                <w:sz w:val="21"/>
                <w:szCs w:val="21"/>
                <w:vertAlign w:val="superscript"/>
              </w:rPr>
              <w:t>3</w:t>
            </w:r>
            <w:r>
              <w:rPr>
                <w:rFonts w:ascii="Times New Roman" w:hAnsi="Times New Roman" w:eastAsia="宋体" w:cs="Times New Roman"/>
                <w:color w:val="auto"/>
                <w:sz w:val="21"/>
                <w:szCs w:val="21"/>
              </w:rPr>
              <w:t>）</w:t>
            </w:r>
          </w:p>
        </w:tc>
        <w:tc>
          <w:tcPr>
            <w:tcW w:w="884" w:type="pct"/>
            <w:vMerge w:val="restart"/>
            <w:tcBorders>
              <w:top w:val="nil"/>
              <w:left w:val="single" w:color="auto" w:sz="4" w:space="0"/>
              <w:right w:val="single" w:color="auto" w:sz="4" w:space="0"/>
            </w:tcBorders>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废气排放量较少，一方面在加强管理，提高集气效率，尽量减少无组织排放，另一方面采取评价提出的各项污染防治措施，并及时维护检修，确保高效率运行的情况下，本次工程废气可得到有效控制，满足相关标准要求，本项目拟选厂址周围状况比较开阔，周边多为工业企业，最近的敏感点位于项目东南侧585m，未处于项目主导风向下风向，不会对敏感点区域环境空气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 w:type="pct"/>
            <w:vMerge w:val="continue"/>
            <w:tcBorders>
              <w:top w:val="nil"/>
              <w:left w:val="single" w:color="auto" w:sz="4" w:space="0"/>
              <w:bottom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p>
        </w:tc>
        <w:tc>
          <w:tcPr>
            <w:tcW w:w="268" w:type="pct"/>
            <w:vMerge w:val="continue"/>
            <w:tcBorders>
              <w:left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p>
        </w:tc>
        <w:tc>
          <w:tcPr>
            <w:tcW w:w="600"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配酸、脱附工序、纯化工序、硝酸储罐产生的硝酸雾</w:t>
            </w:r>
          </w:p>
        </w:tc>
        <w:tc>
          <w:tcPr>
            <w:tcW w:w="1585"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1套三级碱液喷淋设施+1根15m高排气筒</w:t>
            </w:r>
          </w:p>
        </w:tc>
        <w:tc>
          <w:tcPr>
            <w:tcW w:w="1424" w:type="pct"/>
            <w:vMerge w:val="restart"/>
            <w:tcBorders>
              <w:top w:val="nil"/>
              <w:left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满足《无机化学工业污染物排放标准》（GB31573-2015）表4大气污染物特别排放限值及企业边界大气污染物排放浓度限值的要求。</w:t>
            </w:r>
          </w:p>
        </w:tc>
        <w:tc>
          <w:tcPr>
            <w:tcW w:w="884" w:type="pct"/>
            <w:vMerge w:val="continue"/>
            <w:tcBorders>
              <w:left w:val="single" w:color="auto" w:sz="4" w:space="0"/>
              <w:right w:val="single" w:color="auto" w:sz="4" w:space="0"/>
            </w:tcBorders>
            <w:vAlign w:val="center"/>
          </w:tcPr>
          <w:p>
            <w:pPr>
              <w:jc w:val="both"/>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 w:type="pct"/>
            <w:vMerge w:val="continue"/>
            <w:tcBorders>
              <w:top w:val="nil"/>
              <w:left w:val="single" w:color="auto" w:sz="4" w:space="0"/>
              <w:bottom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p>
        </w:tc>
        <w:tc>
          <w:tcPr>
            <w:tcW w:w="268" w:type="pct"/>
            <w:vMerge w:val="continue"/>
            <w:tcBorders>
              <w:left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p>
        </w:tc>
        <w:tc>
          <w:tcPr>
            <w:tcW w:w="600"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烘干、包装工序产生的颗粒物</w:t>
            </w:r>
          </w:p>
        </w:tc>
        <w:tc>
          <w:tcPr>
            <w:tcW w:w="1585"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1套袋式除尘器+1根15m高排气筒</w:t>
            </w:r>
          </w:p>
        </w:tc>
        <w:tc>
          <w:tcPr>
            <w:tcW w:w="1424" w:type="pct"/>
            <w:vMerge w:val="continue"/>
            <w:tcBorders>
              <w:left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p>
        </w:tc>
        <w:tc>
          <w:tcPr>
            <w:tcW w:w="884" w:type="pct"/>
            <w:vMerge w:val="continue"/>
            <w:tcBorders>
              <w:left w:val="single" w:color="auto" w:sz="4" w:space="0"/>
              <w:right w:val="single" w:color="auto" w:sz="4" w:space="0"/>
            </w:tcBorders>
            <w:vAlign w:val="center"/>
          </w:tcPr>
          <w:p>
            <w:pPr>
              <w:jc w:val="both"/>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 w:type="pct"/>
            <w:vMerge w:val="continue"/>
            <w:tcBorders>
              <w:top w:val="nil"/>
              <w:left w:val="single" w:color="auto" w:sz="4" w:space="0"/>
              <w:bottom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p>
        </w:tc>
        <w:tc>
          <w:tcPr>
            <w:tcW w:w="268" w:type="pct"/>
            <w:vMerge w:val="continue"/>
            <w:tcBorders>
              <w:left w:val="single" w:color="auto" w:sz="4" w:space="0"/>
              <w:bottom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p>
        </w:tc>
        <w:tc>
          <w:tcPr>
            <w:tcW w:w="600"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无组织废气</w:t>
            </w:r>
          </w:p>
        </w:tc>
        <w:tc>
          <w:tcPr>
            <w:tcW w:w="1585"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加强管理、强化集气效率，封闭措施良好，降低无组织产生量</w:t>
            </w:r>
          </w:p>
        </w:tc>
        <w:tc>
          <w:tcPr>
            <w:tcW w:w="1424" w:type="pct"/>
            <w:vMerge w:val="continue"/>
            <w:tcBorders>
              <w:left w:val="single" w:color="auto" w:sz="4" w:space="0"/>
              <w:bottom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p>
        </w:tc>
        <w:tc>
          <w:tcPr>
            <w:tcW w:w="884" w:type="pct"/>
            <w:vMerge w:val="continue"/>
            <w:tcBorders>
              <w:left w:val="single" w:color="auto" w:sz="4" w:space="0"/>
              <w:bottom w:val="single" w:color="auto" w:sz="4" w:space="0"/>
              <w:right w:val="single" w:color="auto" w:sz="4" w:space="0"/>
            </w:tcBorders>
            <w:vAlign w:val="center"/>
          </w:tcPr>
          <w:p>
            <w:pPr>
              <w:jc w:val="both"/>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 w:type="pct"/>
            <w:vMerge w:val="continue"/>
            <w:tcBorders>
              <w:top w:val="nil"/>
              <w:left w:val="single" w:color="auto" w:sz="4" w:space="0"/>
              <w:bottom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p>
        </w:tc>
        <w:tc>
          <w:tcPr>
            <w:tcW w:w="268"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废水</w:t>
            </w:r>
          </w:p>
        </w:tc>
        <w:tc>
          <w:tcPr>
            <w:tcW w:w="600"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生产废水</w:t>
            </w:r>
          </w:p>
        </w:tc>
        <w:tc>
          <w:tcPr>
            <w:tcW w:w="1585"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依托现有工业废水处理站处理</w:t>
            </w:r>
          </w:p>
        </w:tc>
        <w:tc>
          <w:tcPr>
            <w:tcW w:w="1424"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全部综合利用，不外排</w:t>
            </w:r>
          </w:p>
        </w:tc>
        <w:tc>
          <w:tcPr>
            <w:tcW w:w="884" w:type="pct"/>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全厂废水仍可得到妥善的处理，实现零排放，对地表水环境基本无影响。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 w:type="pct"/>
            <w:vMerge w:val="continue"/>
            <w:tcBorders>
              <w:top w:val="nil"/>
              <w:left w:val="single" w:color="auto" w:sz="4" w:space="0"/>
              <w:bottom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p>
        </w:tc>
        <w:tc>
          <w:tcPr>
            <w:tcW w:w="268"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噪声</w:t>
            </w:r>
          </w:p>
        </w:tc>
        <w:tc>
          <w:tcPr>
            <w:tcW w:w="600"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高噪声设备</w:t>
            </w:r>
          </w:p>
        </w:tc>
        <w:tc>
          <w:tcPr>
            <w:tcW w:w="1585"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减震措施、隔音材料、消声及建筑隔声</w:t>
            </w:r>
          </w:p>
        </w:tc>
        <w:tc>
          <w:tcPr>
            <w:tcW w:w="1424"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《工业企业厂界环境噪声排放标准》（GB12348-2008）3类标准的要求</w:t>
            </w:r>
          </w:p>
        </w:tc>
        <w:tc>
          <w:tcPr>
            <w:tcW w:w="884" w:type="pct"/>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项目周边200m范围内无噪声敏感点，项目运营期噪声不会对周边声环境造成明显影响。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 w:type="pct"/>
            <w:vMerge w:val="continue"/>
            <w:tcBorders>
              <w:top w:val="nil"/>
              <w:left w:val="single" w:color="auto" w:sz="4" w:space="0"/>
              <w:bottom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p>
        </w:tc>
        <w:tc>
          <w:tcPr>
            <w:tcW w:w="268" w:type="pct"/>
            <w:vMerge w:val="restart"/>
            <w:tcBorders>
              <w:top w:val="single" w:color="auto" w:sz="4" w:space="0"/>
              <w:left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固体废物</w:t>
            </w:r>
          </w:p>
        </w:tc>
        <w:tc>
          <w:tcPr>
            <w:tcW w:w="600"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危险废物</w:t>
            </w:r>
          </w:p>
        </w:tc>
        <w:tc>
          <w:tcPr>
            <w:tcW w:w="1585"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jc w:val="both"/>
              <w:rPr>
                <w:rFonts w:ascii="Times New Roman" w:hAnsi="Times New Roman" w:cs="Times New Roman"/>
                <w:color w:val="auto"/>
              </w:rPr>
            </w:pPr>
            <w:r>
              <w:rPr>
                <w:rFonts w:ascii="Times New Roman" w:hAnsi="Times New Roman" w:cs="Times New Roman"/>
                <w:color w:val="auto"/>
              </w:rPr>
              <w:t>危险废物暂存桶若干，</w:t>
            </w:r>
          </w:p>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对现有危废间整改后，依托现有危险废物暂存间妥善暂存，委托有资质单位处理</w:t>
            </w:r>
          </w:p>
        </w:tc>
        <w:tc>
          <w:tcPr>
            <w:tcW w:w="1424"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《危险废物贮存污染控制标准（GB18597-2023）》</w:t>
            </w:r>
          </w:p>
        </w:tc>
        <w:tc>
          <w:tcPr>
            <w:tcW w:w="884" w:type="pct"/>
            <w:vMerge w:val="restart"/>
            <w:tcBorders>
              <w:top w:val="single" w:color="auto" w:sz="4" w:space="0"/>
              <w:left w:val="single" w:color="auto" w:sz="4" w:space="0"/>
              <w:right w:val="single" w:color="auto" w:sz="4" w:space="0"/>
            </w:tcBorders>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固体废物处置率达到100%，对环境影响较小。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 w:type="pct"/>
            <w:vMerge w:val="continue"/>
            <w:tcBorders>
              <w:top w:val="nil"/>
              <w:left w:val="single" w:color="auto" w:sz="4" w:space="0"/>
              <w:bottom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p>
        </w:tc>
        <w:tc>
          <w:tcPr>
            <w:tcW w:w="268" w:type="pct"/>
            <w:vMerge w:val="continue"/>
            <w:tcBorders>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p>
        </w:tc>
        <w:tc>
          <w:tcPr>
            <w:tcW w:w="600"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一般工业固体废物</w:t>
            </w:r>
          </w:p>
        </w:tc>
        <w:tc>
          <w:tcPr>
            <w:tcW w:w="1585"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除尘器收集的粉尘和脱附渣返回生产工序再利用；污水处理站污泥经压滤后运输送第五赤泥库妥善堆存</w:t>
            </w:r>
          </w:p>
        </w:tc>
        <w:tc>
          <w:tcPr>
            <w:tcW w:w="1424" w:type="pc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妥善处置</w:t>
            </w:r>
          </w:p>
        </w:tc>
        <w:tc>
          <w:tcPr>
            <w:tcW w:w="884" w:type="pct"/>
            <w:vMerge w:val="continue"/>
            <w:tcBorders>
              <w:left w:val="single" w:color="auto" w:sz="4" w:space="0"/>
              <w:bottom w:val="single" w:color="auto" w:sz="4" w:space="0"/>
              <w:right w:val="single" w:color="auto" w:sz="4" w:space="0"/>
            </w:tcBorders>
            <w:vAlign w:val="center"/>
          </w:tcPr>
          <w:p>
            <w:pPr>
              <w:jc w:val="both"/>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 w:type="pct"/>
            <w:vMerge w:val="continue"/>
            <w:tcBorders>
              <w:top w:val="nil"/>
              <w:left w:val="single" w:color="auto" w:sz="4" w:space="0"/>
              <w:bottom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p>
        </w:tc>
        <w:tc>
          <w:tcPr>
            <w:tcW w:w="868" w:type="pct"/>
            <w:gridSpan w:val="2"/>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地下水、土壤污染防治措施</w:t>
            </w:r>
          </w:p>
        </w:tc>
        <w:tc>
          <w:tcPr>
            <w:tcW w:w="1585"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车间地面、罐区地面、污水沟槽等均防渗处理；定期开展跟踪监测；</w:t>
            </w:r>
          </w:p>
        </w:tc>
        <w:tc>
          <w:tcPr>
            <w:tcW w:w="1424"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地下水、土壤环境不受污染</w:t>
            </w:r>
          </w:p>
        </w:tc>
        <w:tc>
          <w:tcPr>
            <w:tcW w:w="884" w:type="pct"/>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项目对地下水环境的影响是可以接受的。对表层土壤环境影响较小。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 w:type="pct"/>
            <w:vMerge w:val="continue"/>
            <w:tcBorders>
              <w:top w:val="nil"/>
              <w:left w:val="single" w:color="auto" w:sz="4" w:space="0"/>
              <w:bottom w:val="single" w:color="auto" w:sz="4" w:space="0"/>
              <w:right w:val="single" w:color="auto" w:sz="4" w:space="0"/>
            </w:tcBorders>
            <w:vAlign w:val="center"/>
          </w:tcPr>
          <w:p>
            <w:pPr>
              <w:adjustRightInd/>
              <w:snapToGrid/>
              <w:spacing w:before="0" w:beforeAutospacing="0"/>
              <w:rPr>
                <w:rFonts w:ascii="Times New Roman" w:hAnsi="Times New Roman" w:eastAsia="宋体" w:cs="Times New Roman"/>
                <w:color w:val="auto"/>
                <w:sz w:val="21"/>
                <w:szCs w:val="21"/>
              </w:rPr>
            </w:pPr>
          </w:p>
        </w:tc>
        <w:tc>
          <w:tcPr>
            <w:tcW w:w="868" w:type="pct"/>
            <w:gridSpan w:val="2"/>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环境风险</w:t>
            </w:r>
          </w:p>
        </w:tc>
        <w:tc>
          <w:tcPr>
            <w:tcW w:w="1585"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jc w:val="both"/>
              <w:rPr>
                <w:rFonts w:ascii="Times New Roman" w:hAnsi="Times New Roman" w:cs="Times New Roman"/>
                <w:color w:val="auto"/>
              </w:rPr>
            </w:pPr>
            <w:r>
              <w:rPr>
                <w:rFonts w:ascii="Times New Roman" w:hAnsi="Times New Roman" w:cs="Times New Roman"/>
                <w:color w:val="auto"/>
              </w:rPr>
              <w:t>通向厂区事故应急池的防渗管道；</w:t>
            </w:r>
          </w:p>
          <w:p>
            <w:pPr>
              <w:pStyle w:val="33"/>
              <w:spacing w:line="360" w:lineRule="exact"/>
              <w:jc w:val="both"/>
              <w:rPr>
                <w:rFonts w:ascii="Times New Roman" w:hAnsi="Times New Roman" w:cs="Times New Roman"/>
                <w:color w:val="auto"/>
              </w:rPr>
            </w:pPr>
            <w:r>
              <w:rPr>
                <w:rFonts w:ascii="Times New Roman" w:hAnsi="Times New Roman" w:cs="Times New Roman"/>
                <w:color w:val="auto"/>
              </w:rPr>
              <w:t>罐区应设置围堰（防渗）；</w:t>
            </w:r>
          </w:p>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应急救援器材、监测仪器、及安全教育培训、事故应急演练、消防设备设施</w:t>
            </w:r>
          </w:p>
        </w:tc>
        <w:tc>
          <w:tcPr>
            <w:tcW w:w="1424" w:type="pct"/>
            <w:tcBorders>
              <w:top w:val="single" w:color="auto" w:sz="4" w:space="0"/>
              <w:left w:val="single" w:color="auto" w:sz="4" w:space="0"/>
              <w:bottom w:val="single" w:color="auto" w:sz="4" w:space="0"/>
              <w:right w:val="single" w:color="auto" w:sz="4" w:space="0"/>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环境风险事故影响将至最低</w:t>
            </w:r>
          </w:p>
        </w:tc>
        <w:tc>
          <w:tcPr>
            <w:tcW w:w="884" w:type="pct"/>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项目环境风险可防可控。</w:t>
            </w:r>
          </w:p>
        </w:tc>
      </w:tr>
    </w:tbl>
    <w:p>
      <w:pPr>
        <w:pStyle w:val="4"/>
        <w:spacing w:before="0" w:beforeAutospacing="0" w:after="0" w:line="520" w:lineRule="exac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5.2审批部门审批决定</w:t>
      </w:r>
    </w:p>
    <w:p>
      <w:pPr>
        <w:spacing w:before="0" w:beforeAutospacing="0" w:line="520" w:lineRule="exact"/>
        <w:ind w:firstLine="482" w:firstLineChars="20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郑环审〔2023〕25号</w:t>
      </w:r>
    </w:p>
    <w:p>
      <w:pPr>
        <w:spacing w:before="0" w:beforeAutospacing="0" w:line="520" w:lineRule="exact"/>
        <w:ind w:firstLine="482" w:firstLineChars="20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郑州市生态环境局</w:t>
      </w:r>
    </w:p>
    <w:p>
      <w:pPr>
        <w:spacing w:before="0" w:beforeAutospacing="0" w:line="520" w:lineRule="exact"/>
        <w:ind w:firstLine="482" w:firstLineChars="20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关于《中铝矿业有限公司铝土矿伴生锂资源高效回收利用产业化示范项目环境</w:t>
      </w:r>
    </w:p>
    <w:p>
      <w:pPr>
        <w:spacing w:before="0" w:beforeAutospacing="0" w:line="520" w:lineRule="exact"/>
        <w:ind w:firstLine="482" w:firstLineChars="20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影响报告书（报批版）》的批复</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中铝矿业有限公司：</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你公司（统一信用代码：914100007109349241）上报的由河南秋晟环境科技有限公司编制完成的《中铝矿业有限公司铝土矿伴生锂资源高效回收利用产业化示范项目环境影响报告书（报批版）》（以下简称《报告书》）收悉，根据《中华人民共和国环境保护法》《中华人民共和国行政许可法》《中华人民共和国环境影响评价法》《建设项目环境保护管理条例》等法律法规规定以及专家评审意见、河南金秋环保技术咨询有限公司出具的技术评估报告，经研究，批复如下：</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一、该《报告书》内容符合国家有关法律法规要求和建设项目环境管理规定，符合“三线一单”生态环境分区管控要求，评价结论可信。我局批准该《报告书》，原则同意你公司按照《报告书》所列项目的性质、规模、地点、采用的生产工艺和环境保护措施进行项目建设。</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二、你公司应向社会公众主动公开经批准的《报告书》，并接受相关方的垂询。</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三、你公司应全面落实《报告书》提出的各项环境保护措施，确保各项污染物达标排放。</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（一）向设计单位提供《报告书》和本批复文件，确保项目设计符合环境保护设计规范要求，落实防治环境污染和生态破坏的措施。</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（二）依据《报告书》和本批复文件，对项目建设及运营过程中产生的废水、废气、固体废物、噪声等污染，采取相应的防治措施及生态环境影响减缓措施。</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（三）项目污染控制应满足以下要求：</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1.废水。离子交换树脂再生废水、喷淋塔废水、车间保洁废水及热电厂制水车间纯水制备废水经厂区现有污水处理站（处理能力28000m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絮凝沉淀+气浮+沉淀）处理后回用于氧化铝生产线生产利用；水洗废水全部回用于氧化铝生产线沉降系统；脱附渣水洗废水、电渗析淡化水、MVR蒸发冷凝水在系统内回用；沉锂母液全部进入氧化铝生产线母液蒸发系统进行蒸发后回用于氧化铝磨矿工序。项目废水综合利用，不外排。</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2.废气。稀硝酸配置、纯化、脱附工序酸性废气经三级碱液喷淋设施处理后经15m高排气筒排放；烘干</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包装工序颗粒物经袋式除尘器处理后经15m高排气筒排放，外排废气应满足《无机化学工业污染物排放标准》（GB31573-2015）表4大气污染物特别排放限值要求。</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3.噪声。运营期采取选用低噪声设备、安装消声器、采取隔声减震等降噪措施，确保厂界噪声满足《工业企业厂界环境噪声排放标准》（GB12348-2008）3类标准。</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固体废物。生活垃圾收集后交由环卫部门统一处理；除尘器收灰收集后作为产品打包外售；脱附渣回用于锂精矿制备、氧化铝生产；污水处理站污泥及碳酸钠过滤杂质收集后清运至第五赤泥堆场妥善堆存。废离子交换树脂、废液压油、含油抹布、含油手套等危险废物设危险废物暂存间收集暂存，委托有资质单位安全处置。各类固体废物贮存、处置应满足《一般工业固体废物贮存和填埋污染控制标准》（GB18599-2020）、《危险废物贮存污染控制标准》（GB18597-2023）。</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（四）落实土壤及地下水污染防治措施，采取源头控制、分区防渗、跟踪监测等措施，加强厂区周围土壤及地下水水质监控，制定应急响应预案，严防土壤和地下水污染。</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（五）认真落实《报告书》提出的环境风险防范措施和要求，防止发生污染事故。</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（六）如果今后国家或我省、市颁布污染物排放限值的新标准，届时你单位应按新的排放标准执行。</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四、你单位应严格执行环境保护设施与主体工程同时设计、同时施工、同时投产使用的环境保护“三同时”制度。项目建成后，应按规定实施竣工环境保护验收。</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五、项目日常环境管理工作由郑州市生态环境局上街分局负责，市生态环境综合行政执法支队负责综合行政执法工作。</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六、批复有效期为5年。如该项目逾期方开工建设，其环境影响报告书应报我局重新审核；如项目建设发生重大变更，应重新进行环境影响评价。</w:t>
      </w:r>
    </w:p>
    <w:p>
      <w:pPr>
        <w:spacing w:before="0" w:beforeAutospacing="0" w:line="520" w:lineRule="exact"/>
        <w:ind w:firstLine="480" w:firstLineChars="200"/>
        <w:jc w:val="both"/>
        <w:rPr>
          <w:rFonts w:ascii="Times New Roman" w:hAnsi="Times New Roman" w:eastAsia="宋体" w:cs="Times New Roman"/>
          <w:color w:val="auto"/>
          <w:sz w:val="24"/>
          <w:szCs w:val="24"/>
        </w:rPr>
      </w:pPr>
    </w:p>
    <w:p>
      <w:pPr>
        <w:spacing w:before="0" w:beforeAutospacing="0" w:line="520" w:lineRule="exact"/>
        <w:ind w:firstLine="480" w:firstLineChars="200"/>
        <w:jc w:val="righ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                   2023年6月2日</w:t>
      </w:r>
    </w:p>
    <w:p>
      <w:pPr>
        <w:spacing w:before="0" w:beforeAutospacing="0" w:line="520" w:lineRule="exact"/>
        <w:ind w:firstLine="480" w:firstLineChars="200"/>
        <w:rPr>
          <w:rFonts w:ascii="Times New Roman" w:hAnsi="Times New Roman" w:eastAsia="宋体" w:cs="Times New Roman"/>
          <w:color w:val="auto"/>
          <w:sz w:val="24"/>
          <w:szCs w:val="24"/>
        </w:rPr>
      </w:pPr>
    </w:p>
    <w:p>
      <w:pPr>
        <w:spacing w:before="0" w:beforeAutospacing="0" w:line="520" w:lineRule="exact"/>
        <w:rPr>
          <w:rFonts w:ascii="Times New Roman" w:hAnsi="Times New Roman" w:eastAsia="宋体" w:cs="Times New Roman"/>
          <w:color w:val="auto"/>
        </w:rPr>
        <w:sectPr>
          <w:pgSz w:w="11906" w:h="16838"/>
          <w:pgMar w:top="1418" w:right="1474" w:bottom="1418" w:left="1474" w:header="851" w:footer="992" w:gutter="0"/>
          <w:pgBorders>
            <w:top w:val="none" w:sz="0" w:space="0"/>
            <w:left w:val="none" w:sz="0" w:space="0"/>
            <w:bottom w:val="none" w:sz="0" w:space="0"/>
            <w:right w:val="none" w:sz="0" w:space="0"/>
          </w:pgBorders>
          <w:cols w:space="425" w:num="1"/>
          <w:docGrid w:type="lines" w:linePitch="312" w:charSpace="0"/>
        </w:sectPr>
      </w:pPr>
    </w:p>
    <w:p>
      <w:pPr>
        <w:pStyle w:val="3"/>
        <w:spacing w:before="0" w:beforeAutospacing="0" w:after="0" w:line="520" w:lineRule="exact"/>
        <w:jc w:val="both"/>
        <w:rPr>
          <w:rFonts w:ascii="Times New Roman" w:hAnsi="Times New Roman" w:eastAsia="宋体" w:cs="Times New Roman"/>
          <w:color w:val="auto"/>
          <w:sz w:val="32"/>
          <w:szCs w:val="32"/>
        </w:rPr>
      </w:pPr>
      <w:bookmarkStart w:id="5" w:name="_Toc30283"/>
      <w:r>
        <w:rPr>
          <w:rFonts w:ascii="Times New Roman" w:hAnsi="Times New Roman" w:eastAsia="宋体" w:cs="Times New Roman"/>
          <w:color w:val="auto"/>
          <w:sz w:val="32"/>
          <w:szCs w:val="32"/>
        </w:rPr>
        <w:t>6验收执行标准</w:t>
      </w:r>
      <w:bookmarkEnd w:id="5"/>
    </w:p>
    <w:p>
      <w:pPr>
        <w:pStyle w:val="4"/>
        <w:spacing w:before="0" w:beforeAutospacing="0" w:after="0" w:line="520" w:lineRule="exac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6.1环境质量标准</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本项目环境质量标准详见下表6-1。</w:t>
      </w:r>
    </w:p>
    <w:p>
      <w:pPr>
        <w:pStyle w:val="26"/>
        <w:numPr>
          <w:ilvl w:val="0"/>
          <w:numId w:val="5"/>
        </w:numPr>
        <w:spacing w:before="0" w:beforeAutospacing="0" w:line="520" w:lineRule="exact"/>
        <w:ind w:left="0" w:firstLine="0" w:firstLineChars="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项目环境质量标准一览表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48"/>
        <w:gridCol w:w="2581"/>
        <w:gridCol w:w="2717"/>
        <w:gridCol w:w="312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08" w:type="pct"/>
            <w:tcBorders>
              <w:top w:val="single" w:color="auto" w:sz="4" w:space="0"/>
              <w:left w:val="single" w:color="auto" w:sz="4" w:space="0"/>
              <w:bottom w:val="single" w:color="auto" w:sz="6" w:space="0"/>
              <w:right w:val="single" w:color="auto" w:sz="6" w:space="0"/>
            </w:tcBorders>
            <w:vAlign w:val="center"/>
          </w:tcPr>
          <w:p>
            <w:pPr>
              <w:spacing w:before="0" w:beforeAutospacing="0"/>
              <w:jc w:val="center"/>
              <w:rPr>
                <w:rFonts w:ascii="Times New Roman" w:hAnsi="Times New Roman" w:eastAsia="宋体" w:cs="Times New Roman"/>
                <w:b/>
                <w:color w:val="auto"/>
                <w:kern w:val="2"/>
                <w:sz w:val="21"/>
                <w:szCs w:val="21"/>
              </w:rPr>
            </w:pPr>
            <w:r>
              <w:rPr>
                <w:rFonts w:ascii="Times New Roman" w:hAnsi="Times New Roman" w:eastAsia="宋体" w:cs="Times New Roman"/>
                <w:b/>
                <w:color w:val="auto"/>
                <w:kern w:val="2"/>
                <w:sz w:val="21"/>
                <w:szCs w:val="21"/>
              </w:rPr>
              <w:t>环境</w:t>
            </w:r>
          </w:p>
          <w:p>
            <w:pPr>
              <w:spacing w:before="0" w:beforeAutospacing="0"/>
              <w:jc w:val="center"/>
              <w:rPr>
                <w:rFonts w:ascii="Times New Roman" w:hAnsi="Times New Roman" w:eastAsia="宋体" w:cs="Times New Roman"/>
                <w:b/>
                <w:color w:val="auto"/>
                <w:kern w:val="2"/>
                <w:sz w:val="21"/>
                <w:szCs w:val="21"/>
              </w:rPr>
            </w:pPr>
            <w:r>
              <w:rPr>
                <w:rFonts w:ascii="Times New Roman" w:hAnsi="Times New Roman" w:eastAsia="宋体" w:cs="Times New Roman"/>
                <w:b/>
                <w:color w:val="auto"/>
                <w:kern w:val="2"/>
                <w:sz w:val="21"/>
                <w:szCs w:val="21"/>
              </w:rPr>
              <w:t>要素</w:t>
            </w:r>
          </w:p>
        </w:tc>
        <w:tc>
          <w:tcPr>
            <w:tcW w:w="1406" w:type="pct"/>
            <w:tcBorders>
              <w:top w:val="single" w:color="auto" w:sz="4" w:space="0"/>
              <w:left w:val="single" w:color="auto" w:sz="6" w:space="0"/>
              <w:bottom w:val="single" w:color="auto" w:sz="6" w:space="0"/>
              <w:right w:val="single" w:color="auto" w:sz="6" w:space="0"/>
            </w:tcBorders>
            <w:vAlign w:val="center"/>
          </w:tcPr>
          <w:p>
            <w:pPr>
              <w:spacing w:before="0" w:beforeAutospacing="0"/>
              <w:jc w:val="center"/>
              <w:rPr>
                <w:rFonts w:ascii="Times New Roman" w:hAnsi="Times New Roman" w:eastAsia="宋体" w:cs="Times New Roman"/>
                <w:b/>
                <w:color w:val="auto"/>
                <w:kern w:val="2"/>
                <w:sz w:val="21"/>
                <w:szCs w:val="21"/>
              </w:rPr>
            </w:pPr>
            <w:r>
              <w:rPr>
                <w:rFonts w:ascii="Times New Roman" w:hAnsi="Times New Roman" w:eastAsia="宋体" w:cs="Times New Roman"/>
                <w:b/>
                <w:color w:val="auto"/>
                <w:kern w:val="2"/>
                <w:sz w:val="21"/>
                <w:szCs w:val="21"/>
              </w:rPr>
              <w:t>标准名称及级（类）别</w:t>
            </w:r>
          </w:p>
        </w:tc>
        <w:tc>
          <w:tcPr>
            <w:tcW w:w="1480" w:type="pct"/>
            <w:tcBorders>
              <w:top w:val="single" w:color="auto" w:sz="4" w:space="0"/>
              <w:left w:val="single" w:color="auto" w:sz="6" w:space="0"/>
              <w:bottom w:val="single" w:color="auto" w:sz="6" w:space="0"/>
              <w:right w:val="single" w:color="auto" w:sz="6" w:space="0"/>
            </w:tcBorders>
            <w:vAlign w:val="center"/>
          </w:tcPr>
          <w:p>
            <w:pPr>
              <w:spacing w:before="0" w:beforeAutospacing="0"/>
              <w:jc w:val="center"/>
              <w:rPr>
                <w:rFonts w:ascii="Times New Roman" w:hAnsi="Times New Roman" w:eastAsia="宋体" w:cs="Times New Roman"/>
                <w:b/>
                <w:color w:val="auto"/>
                <w:kern w:val="2"/>
                <w:sz w:val="21"/>
                <w:szCs w:val="21"/>
              </w:rPr>
            </w:pPr>
            <w:r>
              <w:rPr>
                <w:rFonts w:ascii="Times New Roman" w:hAnsi="Times New Roman" w:eastAsia="宋体" w:cs="Times New Roman"/>
                <w:b/>
                <w:color w:val="auto"/>
                <w:kern w:val="2"/>
                <w:sz w:val="21"/>
                <w:szCs w:val="21"/>
              </w:rPr>
              <w:t>项目</w:t>
            </w:r>
          </w:p>
        </w:tc>
        <w:tc>
          <w:tcPr>
            <w:tcW w:w="1704" w:type="pct"/>
            <w:tcBorders>
              <w:top w:val="single" w:color="auto" w:sz="4" w:space="0"/>
              <w:left w:val="single" w:color="auto" w:sz="6" w:space="0"/>
              <w:bottom w:val="single" w:color="auto" w:sz="6" w:space="0"/>
              <w:right w:val="single" w:color="auto" w:sz="4" w:space="0"/>
            </w:tcBorders>
            <w:vAlign w:val="center"/>
          </w:tcPr>
          <w:p>
            <w:pPr>
              <w:spacing w:before="0" w:beforeAutospacing="0"/>
              <w:jc w:val="center"/>
              <w:rPr>
                <w:rFonts w:ascii="Times New Roman" w:hAnsi="Times New Roman" w:eastAsia="宋体" w:cs="Times New Roman"/>
                <w:b/>
                <w:color w:val="auto"/>
                <w:kern w:val="2"/>
                <w:sz w:val="21"/>
                <w:szCs w:val="21"/>
              </w:rPr>
            </w:pPr>
            <w:r>
              <w:rPr>
                <w:rFonts w:ascii="Times New Roman" w:hAnsi="Times New Roman" w:eastAsia="宋体" w:cs="Times New Roman"/>
                <w:b/>
                <w:color w:val="auto"/>
                <w:kern w:val="2"/>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08" w:type="pct"/>
            <w:vMerge w:val="restart"/>
            <w:tcBorders>
              <w:top w:val="single" w:color="auto" w:sz="6" w:space="0"/>
              <w:left w:val="single" w:color="auto" w:sz="4" w:space="0"/>
              <w:bottom w:val="single" w:color="auto" w:sz="6"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地下水</w:t>
            </w:r>
          </w:p>
        </w:tc>
        <w:tc>
          <w:tcPr>
            <w:tcW w:w="1406" w:type="pct"/>
            <w:vMerge w:val="restart"/>
            <w:tcBorders>
              <w:top w:val="single" w:color="auto" w:sz="6" w:space="0"/>
              <w:left w:val="single" w:color="auto" w:sz="6" w:space="0"/>
              <w:bottom w:val="single" w:color="auto" w:sz="6"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《地下水质量标准》（GB/T14848-2017）</w:t>
            </w:r>
            <w:r>
              <w:rPr>
                <w:rFonts w:ascii="Times New Roman" w:hAnsi="Times New Roman" w:eastAsia="宋体" w:cs="Times New Roman"/>
                <w:color w:val="auto"/>
                <w:kern w:val="2"/>
                <w:sz w:val="21"/>
                <w:szCs w:val="21"/>
              </w:rPr>
              <w:fldChar w:fldCharType="begin"/>
            </w:r>
            <w:r>
              <w:rPr>
                <w:rFonts w:ascii="Times New Roman" w:hAnsi="Times New Roman" w:eastAsia="宋体" w:cs="Times New Roman"/>
                <w:color w:val="auto"/>
                <w:kern w:val="2"/>
                <w:sz w:val="21"/>
                <w:szCs w:val="21"/>
              </w:rPr>
              <w:instrText xml:space="preserve"> = 3 \* ROMAN </w:instrText>
            </w:r>
            <w:r>
              <w:rPr>
                <w:rFonts w:ascii="Times New Roman" w:hAnsi="Times New Roman" w:eastAsia="宋体" w:cs="Times New Roman"/>
                <w:color w:val="auto"/>
                <w:kern w:val="2"/>
                <w:sz w:val="21"/>
                <w:szCs w:val="21"/>
              </w:rPr>
              <w:fldChar w:fldCharType="separate"/>
            </w:r>
            <w:r>
              <w:rPr>
                <w:rFonts w:ascii="Times New Roman" w:hAnsi="Times New Roman" w:eastAsia="宋体" w:cs="Times New Roman"/>
                <w:color w:val="auto"/>
                <w:kern w:val="2"/>
                <w:sz w:val="21"/>
                <w:szCs w:val="21"/>
              </w:rPr>
              <w:t>III</w:t>
            </w:r>
            <w:r>
              <w:rPr>
                <w:rFonts w:ascii="Times New Roman" w:hAnsi="Times New Roman" w:eastAsia="宋体" w:cs="Times New Roman"/>
                <w:color w:val="auto"/>
                <w:kern w:val="2"/>
                <w:sz w:val="21"/>
                <w:szCs w:val="21"/>
              </w:rPr>
              <w:fldChar w:fldCharType="end"/>
            </w:r>
            <w:r>
              <w:rPr>
                <w:rFonts w:ascii="Times New Roman" w:hAnsi="Times New Roman" w:eastAsia="宋体" w:cs="Times New Roman"/>
                <w:color w:val="auto"/>
                <w:kern w:val="2"/>
                <w:sz w:val="21"/>
                <w:szCs w:val="21"/>
              </w:rPr>
              <w:t>类</w:t>
            </w:r>
          </w:p>
        </w:tc>
        <w:tc>
          <w:tcPr>
            <w:tcW w:w="1480" w:type="pct"/>
            <w:tcBorders>
              <w:top w:val="single" w:color="auto" w:sz="6" w:space="0"/>
              <w:left w:val="single" w:color="auto" w:sz="6" w:space="0"/>
              <w:bottom w:val="single" w:color="auto" w:sz="6"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pH</w:t>
            </w:r>
          </w:p>
        </w:tc>
        <w:tc>
          <w:tcPr>
            <w:tcW w:w="1704" w:type="pct"/>
            <w:tcBorders>
              <w:top w:val="single" w:color="auto" w:sz="6" w:space="0"/>
              <w:left w:val="single" w:color="auto" w:sz="6" w:space="0"/>
              <w:bottom w:val="single" w:color="auto" w:sz="6"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6.5～8.5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08" w:type="pct"/>
            <w:vMerge w:val="continue"/>
            <w:tcBorders>
              <w:left w:val="single" w:color="auto" w:sz="4"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p>
        </w:tc>
        <w:tc>
          <w:tcPr>
            <w:tcW w:w="1406" w:type="pct"/>
            <w:vMerge w:val="continue"/>
            <w:tcBorders>
              <w:left w:val="single" w:color="auto" w:sz="6"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溶解性总固体</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1000mg/L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08" w:type="pct"/>
            <w:vMerge w:val="continue"/>
            <w:tcBorders>
              <w:left w:val="single" w:color="auto" w:sz="4"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p>
        </w:tc>
        <w:tc>
          <w:tcPr>
            <w:tcW w:w="1406" w:type="pct"/>
            <w:vMerge w:val="continue"/>
            <w:tcBorders>
              <w:left w:val="single" w:color="auto" w:sz="6"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耗氧量（CODMn法）</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3.0mg/L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氨氮</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0.5mg/L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总硬度（以CaCO</w:t>
            </w:r>
            <w:r>
              <w:rPr>
                <w:rFonts w:ascii="Times New Roman" w:hAnsi="Times New Roman" w:eastAsia="宋体" w:cs="Times New Roman"/>
                <w:color w:val="auto"/>
                <w:kern w:val="2"/>
                <w:sz w:val="21"/>
                <w:szCs w:val="21"/>
                <w:vertAlign w:val="subscript"/>
              </w:rPr>
              <w:t>3</w:t>
            </w:r>
            <w:r>
              <w:rPr>
                <w:rFonts w:ascii="Times New Roman" w:hAnsi="Times New Roman" w:eastAsia="宋体" w:cs="Times New Roman"/>
                <w:color w:val="auto"/>
                <w:kern w:val="2"/>
                <w:sz w:val="21"/>
                <w:szCs w:val="21"/>
              </w:rPr>
              <w:t>计）</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450mg/L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硫酸盐</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250mg/L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硝酸盐</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20.0mg/L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亚硝酸盐</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1.0mg/L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氯化物</w:t>
            </w:r>
          </w:p>
        </w:tc>
        <w:tc>
          <w:tcPr>
            <w:tcW w:w="1704" w:type="pct"/>
            <w:tcBorders>
              <w:top w:val="single" w:color="auto" w:sz="6" w:space="0"/>
              <w:left w:val="single" w:color="auto" w:sz="6" w:space="0"/>
              <w:bottom w:val="single" w:color="auto" w:sz="6"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250mg/L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氟化物</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1.0mg/L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碘化物</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0.08mg/L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氰化物</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0.05mg/L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铁</w:t>
            </w:r>
          </w:p>
        </w:tc>
        <w:tc>
          <w:tcPr>
            <w:tcW w:w="1704" w:type="pct"/>
            <w:tcBorders>
              <w:top w:val="single" w:color="auto" w:sz="6" w:space="0"/>
              <w:left w:val="single" w:color="auto" w:sz="6" w:space="0"/>
              <w:bottom w:val="single" w:color="auto" w:sz="6"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锰</w:t>
            </w:r>
          </w:p>
        </w:tc>
        <w:tc>
          <w:tcPr>
            <w:tcW w:w="1704" w:type="pct"/>
            <w:tcBorders>
              <w:top w:val="single" w:color="auto" w:sz="6" w:space="0"/>
              <w:left w:val="single" w:color="auto" w:sz="6" w:space="0"/>
              <w:bottom w:val="single" w:color="auto" w:sz="6"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0.1mg/L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铜</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1.0</w:t>
            </w:r>
            <w:r>
              <w:rPr>
                <w:rFonts w:ascii="Times New Roman" w:hAnsi="Times New Roman" w:eastAsia="宋体" w:cs="Times New Roman"/>
                <w:color w:val="auto"/>
                <w:kern w:val="2"/>
                <w:sz w:val="21"/>
                <w:szCs w:val="21"/>
              </w:rPr>
              <w:t>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锌</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1.0</w:t>
            </w:r>
            <w:r>
              <w:rPr>
                <w:rFonts w:ascii="Times New Roman" w:hAnsi="Times New Roman" w:eastAsia="宋体" w:cs="Times New Roman"/>
                <w:color w:val="auto"/>
                <w:kern w:val="2"/>
                <w:sz w:val="21"/>
                <w:szCs w:val="21"/>
              </w:rPr>
              <w:t>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铝</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0.2mg/L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钠</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200mg/L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汞</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0.001mg/L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砷</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0.01mg/L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硒</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0.01mg/L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镉</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0.005mg/L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铬（六价）</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0.05mg/L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铅</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0.01mg/L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铍</w:t>
            </w:r>
          </w:p>
        </w:tc>
        <w:tc>
          <w:tcPr>
            <w:tcW w:w="1704" w:type="pct"/>
            <w:tcBorders>
              <w:top w:val="single" w:color="auto" w:sz="6" w:space="0"/>
              <w:left w:val="single" w:color="auto" w:sz="6" w:space="0"/>
              <w:bottom w:val="single" w:color="auto" w:sz="6"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w:t>
            </w:r>
            <w:r>
              <w:rPr>
                <w:rFonts w:hint="eastAsia" w:ascii="Times New Roman" w:hAnsi="Times New Roman" w:eastAsia="宋体" w:cs="Times New Roman"/>
                <w:color w:val="auto"/>
                <w:kern w:val="2"/>
                <w:sz w:val="21"/>
                <w:szCs w:val="21"/>
              </w:rPr>
              <w:t>02</w:t>
            </w:r>
            <w:r>
              <w:rPr>
                <w:rFonts w:ascii="Times New Roman" w:hAnsi="Times New Roman" w:eastAsia="宋体" w:cs="Times New Roman"/>
                <w:color w:val="auto"/>
                <w:kern w:val="2"/>
                <w:sz w:val="21"/>
                <w:szCs w:val="21"/>
              </w:rPr>
              <w:t>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硼</w:t>
            </w:r>
          </w:p>
        </w:tc>
        <w:tc>
          <w:tcPr>
            <w:tcW w:w="1704" w:type="pct"/>
            <w:tcBorders>
              <w:top w:val="single" w:color="auto" w:sz="6" w:space="0"/>
              <w:left w:val="single" w:color="auto" w:sz="6" w:space="0"/>
              <w:bottom w:val="single" w:color="auto" w:sz="6"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0.5</w:t>
            </w:r>
            <w:r>
              <w:rPr>
                <w:rFonts w:ascii="Times New Roman" w:hAnsi="Times New Roman" w:eastAsia="宋体" w:cs="Times New Roman"/>
                <w:color w:val="auto"/>
                <w:kern w:val="2"/>
                <w:sz w:val="21"/>
                <w:szCs w:val="21"/>
              </w:rPr>
              <w:t>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锑</w:t>
            </w:r>
          </w:p>
        </w:tc>
        <w:tc>
          <w:tcPr>
            <w:tcW w:w="1704" w:type="pct"/>
            <w:tcBorders>
              <w:top w:val="single" w:color="auto" w:sz="6" w:space="0"/>
              <w:left w:val="single" w:color="auto" w:sz="6" w:space="0"/>
              <w:bottom w:val="single" w:color="auto" w:sz="6"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0.005</w:t>
            </w:r>
            <w:r>
              <w:rPr>
                <w:rFonts w:ascii="Times New Roman" w:hAnsi="Times New Roman" w:eastAsia="宋体" w:cs="Times New Roman"/>
                <w:color w:val="auto"/>
                <w:kern w:val="2"/>
                <w:sz w:val="21"/>
                <w:szCs w:val="21"/>
              </w:rPr>
              <w:t>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钡</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0.7</w:t>
            </w:r>
            <w:r>
              <w:rPr>
                <w:rFonts w:ascii="Times New Roman" w:hAnsi="Times New Roman" w:eastAsia="宋体" w:cs="Times New Roman"/>
                <w:color w:val="auto"/>
                <w:kern w:val="2"/>
                <w:sz w:val="21"/>
                <w:szCs w:val="21"/>
              </w:rPr>
              <w:t>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镍</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0.02mg/L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钼</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0.07</w:t>
            </w:r>
            <w:r>
              <w:rPr>
                <w:rFonts w:ascii="Times New Roman" w:hAnsi="Times New Roman" w:eastAsia="宋体" w:cs="Times New Roman"/>
                <w:color w:val="auto"/>
                <w:kern w:val="2"/>
                <w:sz w:val="21"/>
                <w:szCs w:val="21"/>
              </w:rPr>
              <w:t>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钴</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0.05</w:t>
            </w:r>
            <w:r>
              <w:rPr>
                <w:rFonts w:ascii="Times New Roman" w:hAnsi="Times New Roman" w:eastAsia="宋体" w:cs="Times New Roman"/>
                <w:color w:val="auto"/>
                <w:kern w:val="2"/>
                <w:sz w:val="21"/>
                <w:szCs w:val="21"/>
              </w:rPr>
              <w:t>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银</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0.05</w:t>
            </w:r>
            <w:r>
              <w:rPr>
                <w:rFonts w:ascii="Times New Roman" w:hAnsi="Times New Roman" w:eastAsia="宋体" w:cs="Times New Roman"/>
                <w:color w:val="auto"/>
                <w:kern w:val="2"/>
                <w:sz w:val="21"/>
                <w:szCs w:val="21"/>
              </w:rPr>
              <w:t>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铊</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0.0001</w:t>
            </w:r>
            <w:r>
              <w:rPr>
                <w:rFonts w:ascii="Times New Roman" w:hAnsi="Times New Roman" w:eastAsia="宋体" w:cs="Times New Roman"/>
                <w:color w:val="auto"/>
                <w:kern w:val="2"/>
                <w:sz w:val="21"/>
                <w:szCs w:val="21"/>
              </w:rPr>
              <w:t>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锂</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08" w:type="pct"/>
            <w:vMerge w:val="restart"/>
            <w:tcBorders>
              <w:top w:val="single" w:color="auto" w:sz="6" w:space="0"/>
              <w:left w:val="single" w:color="auto" w:sz="4" w:space="0"/>
              <w:bottom w:val="single" w:color="auto" w:sz="6"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土壤</w:t>
            </w:r>
          </w:p>
        </w:tc>
        <w:tc>
          <w:tcPr>
            <w:tcW w:w="1406" w:type="pct"/>
            <w:vMerge w:val="restart"/>
            <w:tcBorders>
              <w:top w:val="single" w:color="auto" w:sz="6" w:space="0"/>
              <w:left w:val="single" w:color="auto" w:sz="6" w:space="0"/>
              <w:bottom w:val="single" w:color="auto" w:sz="6"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《土壤环境质量</w:t>
            </w:r>
            <w:r>
              <w:rPr>
                <w:rFonts w:hint="eastAsia" w:ascii="Times New Roman" w:hAnsi="Times New Roman" w:eastAsia="宋体" w:cs="Times New Roman"/>
                <w:color w:val="auto"/>
                <w:kern w:val="2"/>
                <w:sz w:val="21"/>
                <w:szCs w:val="21"/>
              </w:rPr>
              <w:t xml:space="preserve">  </w:t>
            </w:r>
            <w:r>
              <w:rPr>
                <w:rFonts w:ascii="Times New Roman" w:hAnsi="Times New Roman" w:eastAsia="宋体" w:cs="Times New Roman"/>
                <w:color w:val="auto"/>
                <w:kern w:val="2"/>
                <w:sz w:val="21"/>
                <w:szCs w:val="21"/>
              </w:rPr>
              <w:t>建设用地土壤污染风险管控标准》（GB36600-2018）第二类用地筛选值</w:t>
            </w:r>
          </w:p>
        </w:tc>
        <w:tc>
          <w:tcPr>
            <w:tcW w:w="1480" w:type="pct"/>
            <w:tcBorders>
              <w:top w:val="single" w:color="auto" w:sz="6" w:space="0"/>
              <w:left w:val="single" w:color="auto" w:sz="6" w:space="0"/>
              <w:bottom w:val="single" w:color="auto" w:sz="6"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p</w:t>
            </w:r>
            <w:r>
              <w:rPr>
                <w:rFonts w:ascii="Times New Roman" w:hAnsi="Times New Roman" w:eastAsia="宋体" w:cs="Times New Roman"/>
                <w:color w:val="auto"/>
                <w:kern w:val="2"/>
                <w:sz w:val="21"/>
                <w:szCs w:val="21"/>
              </w:rPr>
              <w:t>H值</w:t>
            </w:r>
          </w:p>
        </w:tc>
        <w:tc>
          <w:tcPr>
            <w:tcW w:w="1704" w:type="pct"/>
            <w:tcBorders>
              <w:top w:val="single" w:color="auto" w:sz="6" w:space="0"/>
              <w:left w:val="single" w:color="auto" w:sz="6" w:space="0"/>
              <w:bottom w:val="single" w:color="auto" w:sz="6"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08" w:type="pct"/>
            <w:vMerge w:val="continue"/>
            <w:tcBorders>
              <w:left w:val="single" w:color="auto" w:sz="4"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p>
        </w:tc>
        <w:tc>
          <w:tcPr>
            <w:tcW w:w="1406" w:type="pct"/>
            <w:vMerge w:val="continue"/>
            <w:tcBorders>
              <w:left w:val="single" w:color="auto" w:sz="6"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铜</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18000mg/kg</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08" w:type="pct"/>
            <w:vMerge w:val="continue"/>
            <w:tcBorders>
              <w:left w:val="single" w:color="auto" w:sz="4"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p>
        </w:tc>
        <w:tc>
          <w:tcPr>
            <w:tcW w:w="1406" w:type="pct"/>
            <w:vMerge w:val="continue"/>
            <w:tcBorders>
              <w:left w:val="single" w:color="auto" w:sz="6"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汞</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38</w:t>
            </w:r>
            <w:r>
              <w:rPr>
                <w:rFonts w:ascii="Times New Roman" w:hAnsi="Times New Roman" w:eastAsia="宋体" w:cs="Times New Roman"/>
                <w:color w:val="auto"/>
                <w:sz w:val="21"/>
                <w:szCs w:val="21"/>
              </w:rPr>
              <w:t>mg/kg</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08" w:type="pct"/>
            <w:vMerge w:val="continue"/>
            <w:tcBorders>
              <w:left w:val="single" w:color="auto" w:sz="4"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p>
        </w:tc>
        <w:tc>
          <w:tcPr>
            <w:tcW w:w="1406" w:type="pct"/>
            <w:vMerge w:val="continue"/>
            <w:tcBorders>
              <w:left w:val="single" w:color="auto" w:sz="6"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镉</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65mg/kg</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08" w:type="pct"/>
            <w:vMerge w:val="continue"/>
            <w:tcBorders>
              <w:left w:val="single" w:color="auto" w:sz="4"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p>
        </w:tc>
        <w:tc>
          <w:tcPr>
            <w:tcW w:w="1406" w:type="pct"/>
            <w:vMerge w:val="continue"/>
            <w:tcBorders>
              <w:left w:val="single" w:color="auto" w:sz="6"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铬</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六价</w:t>
            </w:r>
            <w:r>
              <w:rPr>
                <w:rFonts w:hint="eastAsia" w:ascii="Times New Roman" w:hAnsi="Times New Roman" w:eastAsia="宋体" w:cs="Times New Roman"/>
                <w:color w:val="auto"/>
                <w:sz w:val="21"/>
                <w:szCs w:val="21"/>
              </w:rPr>
              <w:t>）</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5.7</w:t>
            </w:r>
            <w:r>
              <w:rPr>
                <w:rFonts w:ascii="Times New Roman" w:hAnsi="Times New Roman" w:eastAsia="宋体" w:cs="Times New Roman"/>
                <w:color w:val="auto"/>
                <w:sz w:val="21"/>
                <w:szCs w:val="21"/>
              </w:rPr>
              <w:t>mg/kg</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08" w:type="pct"/>
            <w:vMerge w:val="continue"/>
            <w:tcBorders>
              <w:left w:val="single" w:color="auto" w:sz="4"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p>
        </w:tc>
        <w:tc>
          <w:tcPr>
            <w:tcW w:w="1406" w:type="pct"/>
            <w:vMerge w:val="continue"/>
            <w:tcBorders>
              <w:left w:val="single" w:color="auto" w:sz="6"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sz w:val="21"/>
                <w:szCs w:val="21"/>
              </w:rPr>
              <w:t>锌</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铬</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砷</w:t>
            </w:r>
          </w:p>
        </w:tc>
        <w:tc>
          <w:tcPr>
            <w:tcW w:w="1704" w:type="pct"/>
            <w:tcBorders>
              <w:top w:val="single" w:color="auto" w:sz="6" w:space="0"/>
              <w:left w:val="single" w:color="auto" w:sz="6" w:space="0"/>
              <w:bottom w:val="single" w:color="auto" w:sz="6"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60</w:t>
            </w:r>
            <w:r>
              <w:rPr>
                <w:rFonts w:ascii="Times New Roman" w:hAnsi="Times New Roman" w:eastAsia="宋体" w:cs="Times New Roman"/>
                <w:color w:val="auto"/>
                <w:sz w:val="21"/>
                <w:szCs w:val="21"/>
              </w:rPr>
              <w:t>mg/kg</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铅</w:t>
            </w:r>
          </w:p>
        </w:tc>
        <w:tc>
          <w:tcPr>
            <w:tcW w:w="1704" w:type="pct"/>
            <w:tcBorders>
              <w:top w:val="single" w:color="auto" w:sz="6" w:space="0"/>
              <w:left w:val="single" w:color="auto" w:sz="6" w:space="0"/>
              <w:bottom w:val="single" w:color="auto" w:sz="6"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800</w:t>
            </w:r>
            <w:r>
              <w:rPr>
                <w:rFonts w:ascii="Times New Roman" w:hAnsi="Times New Roman" w:eastAsia="宋体" w:cs="Times New Roman"/>
                <w:color w:val="auto"/>
                <w:sz w:val="21"/>
                <w:szCs w:val="21"/>
              </w:rPr>
              <w:t>mg/kg</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镍</w:t>
            </w:r>
          </w:p>
        </w:tc>
        <w:tc>
          <w:tcPr>
            <w:tcW w:w="1704" w:type="pct"/>
            <w:tcBorders>
              <w:top w:val="single" w:color="auto" w:sz="6" w:space="0"/>
              <w:left w:val="single" w:color="auto" w:sz="6" w:space="0"/>
              <w:bottom w:val="single" w:color="auto" w:sz="6" w:space="0"/>
              <w:right w:val="single" w:color="auto" w:sz="4" w:space="0"/>
            </w:tcBorders>
            <w:shd w:val="clear" w:color="auto" w:fill="auto"/>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900</w:t>
            </w:r>
            <w:r>
              <w:rPr>
                <w:rFonts w:ascii="Times New Roman" w:hAnsi="Times New Roman" w:eastAsia="宋体" w:cs="Times New Roman"/>
                <w:color w:val="auto"/>
                <w:sz w:val="21"/>
                <w:szCs w:val="21"/>
              </w:rPr>
              <w:t>mg/kg</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铝</w:t>
            </w:r>
          </w:p>
        </w:tc>
        <w:tc>
          <w:tcPr>
            <w:tcW w:w="1704" w:type="pct"/>
            <w:tcBorders>
              <w:top w:val="single" w:color="auto" w:sz="6" w:space="0"/>
              <w:left w:val="single" w:color="auto" w:sz="6" w:space="0"/>
              <w:bottom w:val="single" w:color="auto" w:sz="6"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6" w:space="0"/>
              <w:left w:val="single" w:color="auto" w:sz="4"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before="0" w:beforeAutospacing="0"/>
              <w:rPr>
                <w:rFonts w:ascii="Times New Roman" w:hAnsi="Times New Roman" w:eastAsia="宋体" w:cs="Times New Roman"/>
                <w:color w:val="auto"/>
                <w:kern w:val="2"/>
                <w:sz w:val="21"/>
                <w:szCs w:val="21"/>
              </w:rPr>
            </w:pPr>
          </w:p>
        </w:tc>
        <w:tc>
          <w:tcPr>
            <w:tcW w:w="1480" w:type="pct"/>
            <w:tcBorders>
              <w:top w:val="single" w:color="auto" w:sz="6" w:space="0"/>
              <w:left w:val="single" w:color="auto" w:sz="6" w:space="0"/>
              <w:bottom w:val="single" w:color="auto" w:sz="6" w:space="0"/>
              <w:right w:val="single" w:color="auto" w:sz="6" w:space="0"/>
            </w:tcBorders>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锂</w:t>
            </w:r>
          </w:p>
        </w:tc>
        <w:tc>
          <w:tcPr>
            <w:tcW w:w="1704" w:type="pct"/>
            <w:tcBorders>
              <w:top w:val="single" w:color="auto" w:sz="6" w:space="0"/>
              <w:left w:val="single" w:color="auto" w:sz="6" w:space="0"/>
              <w:bottom w:val="single" w:color="auto" w:sz="6"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w:t>
            </w:r>
          </w:p>
        </w:tc>
      </w:tr>
    </w:tbl>
    <w:p>
      <w:pPr>
        <w:pStyle w:val="4"/>
        <w:spacing w:before="0" w:beforeAutospacing="0" w:after="0" w:line="520" w:lineRule="exac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6.2污染物排放标准</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本项目污染物排放标准详见下表6-2。</w:t>
      </w:r>
    </w:p>
    <w:p>
      <w:pPr>
        <w:pStyle w:val="26"/>
        <w:numPr>
          <w:ilvl w:val="0"/>
          <w:numId w:val="5"/>
        </w:numPr>
        <w:spacing w:before="0" w:beforeAutospacing="0" w:line="520" w:lineRule="exact"/>
        <w:ind w:left="0" w:firstLine="0" w:firstLineChars="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项目污染物排放标准一览表</w:t>
      </w:r>
    </w:p>
    <w:tbl>
      <w:tblPr>
        <w:tblStyle w:val="16"/>
        <w:tblW w:w="5000" w:type="pct"/>
        <w:tblInd w:w="0" w:type="dxa"/>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60"/>
        <w:gridCol w:w="2971"/>
        <w:gridCol w:w="1153"/>
        <w:gridCol w:w="3144"/>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color w:val="auto"/>
                <w:kern w:val="2"/>
                <w:sz w:val="21"/>
                <w:szCs w:val="21"/>
              </w:rPr>
            </w:pPr>
            <w:r>
              <w:rPr>
                <w:rFonts w:ascii="Times New Roman" w:hAnsi="Times New Roman" w:eastAsia="宋体" w:cs="Times New Roman"/>
                <w:b/>
                <w:color w:val="auto"/>
                <w:kern w:val="2"/>
                <w:sz w:val="21"/>
                <w:szCs w:val="21"/>
              </w:rPr>
              <w:t>污染物</w:t>
            </w:r>
          </w:p>
        </w:tc>
        <w:tc>
          <w:tcPr>
            <w:tcW w:w="2142"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color w:val="auto"/>
                <w:kern w:val="2"/>
                <w:sz w:val="21"/>
                <w:szCs w:val="21"/>
              </w:rPr>
            </w:pPr>
            <w:r>
              <w:rPr>
                <w:rFonts w:ascii="Times New Roman" w:hAnsi="Times New Roman" w:eastAsia="宋体" w:cs="Times New Roman"/>
                <w:b/>
                <w:color w:val="auto"/>
                <w:kern w:val="2"/>
                <w:sz w:val="21"/>
                <w:szCs w:val="21"/>
              </w:rPr>
              <w:t>标准名称及级（类）别</w:t>
            </w: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color w:val="auto"/>
                <w:kern w:val="2"/>
                <w:sz w:val="21"/>
                <w:szCs w:val="21"/>
              </w:rPr>
            </w:pPr>
            <w:r>
              <w:rPr>
                <w:rFonts w:ascii="Times New Roman" w:hAnsi="Times New Roman" w:eastAsia="宋体" w:cs="Times New Roman"/>
                <w:b/>
                <w:color w:val="auto"/>
                <w:kern w:val="2"/>
                <w:sz w:val="21"/>
                <w:szCs w:val="21"/>
              </w:rPr>
              <w:t>污染因子</w:t>
            </w:r>
          </w:p>
        </w:tc>
        <w:tc>
          <w:tcPr>
            <w:tcW w:w="171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color w:val="auto"/>
                <w:kern w:val="2"/>
                <w:sz w:val="21"/>
                <w:szCs w:val="21"/>
              </w:rPr>
            </w:pPr>
            <w:r>
              <w:rPr>
                <w:rFonts w:ascii="Times New Roman" w:hAnsi="Times New Roman" w:eastAsia="宋体" w:cs="Times New Roman"/>
                <w:b/>
                <w:color w:val="auto"/>
                <w:kern w:val="2"/>
                <w:sz w:val="21"/>
                <w:szCs w:val="21"/>
              </w:rPr>
              <w:t>标准限值</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color w:val="auto"/>
                <w:kern w:val="2"/>
                <w:sz w:val="21"/>
                <w:szCs w:val="21"/>
              </w:rPr>
            </w:pPr>
            <w:r>
              <w:rPr>
                <w:rFonts w:ascii="Times New Roman" w:hAnsi="Times New Roman" w:eastAsia="宋体" w:cs="Times New Roman"/>
                <w:color w:val="auto"/>
                <w:kern w:val="2"/>
                <w:sz w:val="21"/>
                <w:szCs w:val="21"/>
              </w:rPr>
              <w:t>废气</w:t>
            </w:r>
          </w:p>
        </w:tc>
        <w:tc>
          <w:tcPr>
            <w:tcW w:w="2142" w:type="pct"/>
            <w:gridSpan w:val="2"/>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《大气污染物综合排放标准》（GB16297-1996）</w:t>
            </w: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颗粒物</w:t>
            </w:r>
          </w:p>
        </w:tc>
        <w:tc>
          <w:tcPr>
            <w:tcW w:w="1712"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表2无组织排放监控浓度限值：1.0mg/m</w:t>
            </w:r>
            <w:r>
              <w:rPr>
                <w:rFonts w:ascii="Times New Roman" w:hAnsi="Times New Roman" w:eastAsia="宋体" w:cs="Times New Roman"/>
                <w:color w:val="auto"/>
                <w:kern w:val="2"/>
                <w:sz w:val="21"/>
                <w:szCs w:val="21"/>
                <w:vertAlign w:val="superscript"/>
              </w:rPr>
              <w:t>3</w:t>
            </w:r>
            <w:r>
              <w:rPr>
                <w:rFonts w:ascii="Times New Roman" w:hAnsi="Times New Roman" w:eastAsia="宋体" w:cs="Times New Roman"/>
                <w:color w:val="auto"/>
                <w:kern w:val="2"/>
                <w:sz w:val="21"/>
                <w:szCs w:val="21"/>
              </w:rPr>
              <w:t>；</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6" w:type="pct"/>
            <w:vMerge w:val="continue"/>
            <w:tcBorders>
              <w:left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p>
        </w:tc>
        <w:tc>
          <w:tcPr>
            <w:tcW w:w="2142" w:type="pct"/>
            <w:gridSpan w:val="2"/>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氮氧化物</w:t>
            </w:r>
          </w:p>
        </w:tc>
        <w:tc>
          <w:tcPr>
            <w:tcW w:w="1712"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表2无组织排放监控浓度限值：</w:t>
            </w:r>
            <w:r>
              <w:rPr>
                <w:rFonts w:hint="eastAsia" w:ascii="Times New Roman" w:hAnsi="Times New Roman" w:eastAsia="宋体" w:cs="Times New Roman"/>
                <w:color w:val="auto"/>
                <w:kern w:val="2"/>
                <w:sz w:val="21"/>
                <w:szCs w:val="21"/>
              </w:rPr>
              <w:t>0.12</w:t>
            </w:r>
            <w:r>
              <w:rPr>
                <w:rFonts w:ascii="Times New Roman" w:hAnsi="Times New Roman" w:eastAsia="宋体" w:cs="Times New Roman"/>
                <w:color w:val="auto"/>
                <w:kern w:val="2"/>
                <w:sz w:val="21"/>
                <w:szCs w:val="21"/>
              </w:rPr>
              <w:t>mg/m</w:t>
            </w:r>
            <w:r>
              <w:rPr>
                <w:rFonts w:ascii="Times New Roman" w:hAnsi="Times New Roman" w:eastAsia="宋体" w:cs="Times New Roman"/>
                <w:color w:val="auto"/>
                <w:kern w:val="2"/>
                <w:sz w:val="21"/>
                <w:szCs w:val="21"/>
                <w:vertAlign w:val="superscript"/>
              </w:rPr>
              <w:t>3</w:t>
            </w:r>
            <w:r>
              <w:rPr>
                <w:rFonts w:ascii="Times New Roman" w:hAnsi="Times New Roman" w:eastAsia="宋体" w:cs="Times New Roman"/>
                <w:color w:val="auto"/>
                <w:kern w:val="2"/>
                <w:sz w:val="21"/>
                <w:szCs w:val="21"/>
              </w:rPr>
              <w:t>；</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color w:val="auto"/>
                <w:kern w:val="2"/>
                <w:sz w:val="21"/>
                <w:szCs w:val="21"/>
              </w:rPr>
            </w:pPr>
          </w:p>
        </w:tc>
        <w:tc>
          <w:tcPr>
            <w:tcW w:w="2142" w:type="pct"/>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《无机化学工业污染物排放标准》（GB31573-2015）表4特别排放限值</w:t>
            </w: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颗粒物</w:t>
            </w:r>
          </w:p>
        </w:tc>
        <w:tc>
          <w:tcPr>
            <w:tcW w:w="1712"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sz w:val="24"/>
                <w:szCs w:val="24"/>
              </w:rPr>
            </w:pPr>
            <w:r>
              <w:rPr>
                <w:rFonts w:ascii="Times New Roman" w:hAnsi="Times New Roman" w:eastAsia="宋体" w:cs="Times New Roman"/>
                <w:color w:val="auto"/>
                <w:kern w:val="2"/>
                <w:sz w:val="21"/>
                <w:szCs w:val="21"/>
              </w:rPr>
              <w:t>有组织排放限值：10mg/m</w:t>
            </w:r>
            <w:r>
              <w:rPr>
                <w:rFonts w:ascii="Times New Roman" w:hAnsi="Times New Roman" w:eastAsia="宋体" w:cs="Times New Roman"/>
                <w:color w:val="auto"/>
                <w:kern w:val="2"/>
                <w:sz w:val="21"/>
                <w:szCs w:val="21"/>
                <w:vertAlign w:val="superscript"/>
              </w:rPr>
              <w:t>3</w:t>
            </w:r>
            <w:r>
              <w:rPr>
                <w:rFonts w:ascii="Times New Roman" w:hAnsi="Times New Roman" w:eastAsia="宋体" w:cs="Times New Roman"/>
                <w:color w:val="auto"/>
                <w:kern w:val="2"/>
                <w:sz w:val="21"/>
                <w:szCs w:val="21"/>
              </w:rPr>
              <w:t>；</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color w:val="auto"/>
                <w:kern w:val="2"/>
                <w:sz w:val="21"/>
                <w:szCs w:val="21"/>
              </w:rPr>
            </w:pPr>
          </w:p>
        </w:tc>
        <w:tc>
          <w:tcPr>
            <w:tcW w:w="2142" w:type="pct"/>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kern w:val="2"/>
                <w:sz w:val="21"/>
                <w:szCs w:val="21"/>
              </w:rPr>
            </w:pP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氮氧化物</w:t>
            </w:r>
          </w:p>
        </w:tc>
        <w:tc>
          <w:tcPr>
            <w:tcW w:w="1712"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sz w:val="24"/>
                <w:szCs w:val="24"/>
              </w:rPr>
            </w:pPr>
            <w:r>
              <w:rPr>
                <w:rFonts w:ascii="Times New Roman" w:hAnsi="Times New Roman" w:eastAsia="宋体" w:cs="Times New Roman"/>
                <w:color w:val="auto"/>
                <w:kern w:val="2"/>
                <w:sz w:val="21"/>
                <w:szCs w:val="21"/>
              </w:rPr>
              <w:t>有组织排放限值：100mg/m</w:t>
            </w:r>
            <w:r>
              <w:rPr>
                <w:rFonts w:ascii="Times New Roman" w:hAnsi="Times New Roman" w:eastAsia="宋体" w:cs="Times New Roman"/>
                <w:color w:val="auto"/>
                <w:kern w:val="2"/>
                <w:sz w:val="21"/>
                <w:szCs w:val="21"/>
                <w:vertAlign w:val="superscript"/>
              </w:rPr>
              <w:t>3</w:t>
            </w:r>
            <w:r>
              <w:rPr>
                <w:rFonts w:ascii="Times New Roman" w:hAnsi="Times New Roman" w:eastAsia="宋体" w:cs="Times New Roman"/>
                <w:color w:val="auto"/>
                <w:kern w:val="2"/>
                <w:sz w:val="21"/>
                <w:szCs w:val="21"/>
              </w:rPr>
              <w:t>；</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废水</w:t>
            </w:r>
          </w:p>
        </w:tc>
        <w:tc>
          <w:tcPr>
            <w:tcW w:w="4483"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全部综合利用，不外排</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噪声</w:t>
            </w:r>
          </w:p>
        </w:tc>
        <w:tc>
          <w:tcPr>
            <w:tcW w:w="5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运营期</w:t>
            </w:r>
          </w:p>
        </w:tc>
        <w:tc>
          <w:tcPr>
            <w:tcW w:w="161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《工业企业厂界环境噪声排放标准》（GB12348-2008）</w:t>
            </w: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噪声</w:t>
            </w:r>
          </w:p>
        </w:tc>
        <w:tc>
          <w:tcPr>
            <w:tcW w:w="1712" w:type="pct"/>
            <w:tcBorders>
              <w:top w:val="single" w:color="auto" w:sz="4" w:space="0"/>
              <w:left w:val="single" w:color="auto" w:sz="4" w:space="0"/>
              <w:bottom w:val="single" w:color="auto" w:sz="4" w:space="0"/>
              <w:right w:val="single" w:color="auto" w:sz="4" w:space="0"/>
            </w:tcBorders>
            <w:vAlign w:val="center"/>
          </w:tcPr>
          <w:p>
            <w:pPr>
              <w:spacing w:before="0" w:beforeAutospacing="0"/>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3类：昼间65dB（A）</w:t>
            </w:r>
            <w:r>
              <w:rPr>
                <w:rFonts w:hint="eastAsia" w:ascii="Times New Roman" w:hAnsi="Times New Roman" w:eastAsia="宋体" w:cs="Times New Roman"/>
                <w:color w:val="auto"/>
                <w:kern w:val="2"/>
                <w:sz w:val="21"/>
                <w:szCs w:val="21"/>
              </w:rPr>
              <w:t>；</w:t>
            </w:r>
          </w:p>
          <w:p>
            <w:pPr>
              <w:spacing w:before="0" w:beforeAutospacing="0"/>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夜间55dB（A）；</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6" w:type="pct"/>
            <w:vMerge w:val="restart"/>
            <w:tcBorders>
              <w:top w:val="single" w:color="auto" w:sz="4" w:space="0"/>
              <w:left w:val="single" w:color="auto" w:sz="4" w:space="0"/>
              <w:bottom w:val="single" w:color="auto" w:sz="4" w:space="0"/>
              <w:right w:val="single" w:color="auto" w:sz="4" w:space="0"/>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固体</w:t>
            </w:r>
          </w:p>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废物</w:t>
            </w:r>
          </w:p>
        </w:tc>
        <w:tc>
          <w:tcPr>
            <w:tcW w:w="4483"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《一般工业固体废物贮存和填埋污染控制标准》（GB18599-2020）</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kern w:val="2"/>
                <w:sz w:val="21"/>
                <w:szCs w:val="21"/>
              </w:rPr>
            </w:pPr>
          </w:p>
        </w:tc>
        <w:tc>
          <w:tcPr>
            <w:tcW w:w="4483"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《危险废物贮存污染控制标准》（GB18597-2023）</w:t>
            </w:r>
          </w:p>
        </w:tc>
      </w:tr>
    </w:tbl>
    <w:p>
      <w:pPr>
        <w:pStyle w:val="4"/>
        <w:spacing w:before="0" w:beforeAutospacing="0" w:after="0" w:line="520" w:lineRule="exac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6.3总量控制指标</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w:t>
      </w:r>
      <w:r>
        <w:rPr>
          <w:rFonts w:ascii="Times New Roman" w:hAnsi="Times New Roman" w:eastAsia="宋体" w:cs="Times New Roman"/>
          <w:color w:val="auto"/>
          <w:sz w:val="24"/>
          <w:szCs w:val="24"/>
        </w:rPr>
        <w:t>《中铝矿业有限公司铝土矿伴生锂资源高效回收利用产业化示范项目环境影响报告书》</w:t>
      </w:r>
      <w:r>
        <w:rPr>
          <w:rFonts w:hint="eastAsia" w:ascii="Times New Roman" w:hAnsi="Times New Roman" w:eastAsia="宋体" w:cs="Times New Roman"/>
          <w:color w:val="auto"/>
          <w:sz w:val="24"/>
          <w:szCs w:val="24"/>
        </w:rPr>
        <w:t>，本项目总量控制指标为NOx≤0.074t/a，项目建成后，全厂总量控制指标为颗粒物115.0024t/a、SO</w:t>
      </w:r>
      <w:r>
        <w:rPr>
          <w:rFonts w:hint="eastAsia" w:ascii="Times New Roman" w:hAnsi="Times New Roman" w:eastAsia="宋体" w:cs="Times New Roman"/>
          <w:color w:val="auto"/>
          <w:sz w:val="24"/>
          <w:szCs w:val="24"/>
          <w:vertAlign w:val="subscript"/>
        </w:rPr>
        <w:t>2</w:t>
      </w:r>
      <w:r>
        <w:rPr>
          <w:rFonts w:hint="eastAsia" w:ascii="Times New Roman" w:hAnsi="Times New Roman" w:eastAsia="宋体" w:cs="Times New Roman"/>
          <w:color w:val="auto"/>
          <w:sz w:val="24"/>
          <w:szCs w:val="24"/>
        </w:rPr>
        <w:t>341.24968、NOx834.83392t/a。</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本项目总量控制指标详见下表6-3。</w:t>
      </w:r>
    </w:p>
    <w:p>
      <w:pPr>
        <w:pStyle w:val="26"/>
        <w:numPr>
          <w:ilvl w:val="0"/>
          <w:numId w:val="5"/>
        </w:numPr>
        <w:spacing w:before="0" w:beforeAutospacing="0" w:line="520" w:lineRule="exact"/>
        <w:ind w:left="0" w:firstLine="0" w:firstLineChars="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项目总量控制指标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381"/>
        <w:gridCol w:w="1106"/>
        <w:gridCol w:w="1109"/>
        <w:gridCol w:w="1125"/>
        <w:gridCol w:w="1110"/>
        <w:gridCol w:w="1165"/>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385" w:type="dxa"/>
            <w:gridSpan w:val="2"/>
            <w:vMerge w:val="restar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来源</w:t>
            </w:r>
          </w:p>
        </w:tc>
        <w:tc>
          <w:tcPr>
            <w:tcW w:w="4450" w:type="dxa"/>
            <w:gridSpan w:val="4"/>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大气污染控制指标</w:t>
            </w:r>
          </w:p>
        </w:tc>
        <w:tc>
          <w:tcPr>
            <w:tcW w:w="2339" w:type="dxa"/>
            <w:gridSpan w:val="2"/>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水污染控制指标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85" w:type="dxa"/>
            <w:gridSpan w:val="2"/>
            <w:vMerge w:val="continue"/>
            <w:vAlign w:val="center"/>
          </w:tcPr>
          <w:p>
            <w:pPr>
              <w:spacing w:before="0" w:beforeAutospacing="0"/>
              <w:jc w:val="center"/>
              <w:rPr>
                <w:rFonts w:ascii="Times New Roman" w:hAnsi="Times New Roman" w:eastAsia="宋体" w:cs="Times New Roman"/>
                <w:color w:val="auto"/>
                <w:sz w:val="21"/>
                <w:szCs w:val="21"/>
              </w:rPr>
            </w:pPr>
          </w:p>
        </w:tc>
        <w:tc>
          <w:tcPr>
            <w:tcW w:w="1106"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颗粒物</w:t>
            </w:r>
          </w:p>
        </w:tc>
        <w:tc>
          <w:tcPr>
            <w:tcW w:w="1109"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SO</w:t>
            </w:r>
            <w:r>
              <w:rPr>
                <w:rFonts w:hint="eastAsia" w:ascii="Times New Roman" w:hAnsi="Times New Roman" w:eastAsia="宋体" w:cs="Times New Roman"/>
                <w:color w:val="auto"/>
                <w:sz w:val="21"/>
                <w:szCs w:val="21"/>
                <w:vertAlign w:val="subscript"/>
              </w:rPr>
              <w:t>2</w:t>
            </w:r>
          </w:p>
        </w:tc>
        <w:tc>
          <w:tcPr>
            <w:tcW w:w="1125"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NO</w:t>
            </w:r>
            <w:r>
              <w:rPr>
                <w:rFonts w:ascii="Times New Roman" w:hAnsi="Times New Roman" w:eastAsia="宋体" w:cs="Times New Roman"/>
                <w:color w:val="auto"/>
                <w:sz w:val="21"/>
                <w:szCs w:val="21"/>
                <w:vertAlign w:val="subscript"/>
              </w:rPr>
              <w:t>X</w:t>
            </w:r>
          </w:p>
        </w:tc>
        <w:tc>
          <w:tcPr>
            <w:tcW w:w="1110"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VOCs</w:t>
            </w:r>
          </w:p>
        </w:tc>
        <w:tc>
          <w:tcPr>
            <w:tcW w:w="1165"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COD</w:t>
            </w:r>
          </w:p>
        </w:tc>
        <w:tc>
          <w:tcPr>
            <w:tcW w:w="1174"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4" w:type="dxa"/>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环评及批复</w:t>
            </w:r>
          </w:p>
        </w:tc>
        <w:tc>
          <w:tcPr>
            <w:tcW w:w="1381"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本项目新增</w:t>
            </w:r>
          </w:p>
        </w:tc>
        <w:tc>
          <w:tcPr>
            <w:tcW w:w="1106"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0.04</w:t>
            </w:r>
          </w:p>
        </w:tc>
        <w:tc>
          <w:tcPr>
            <w:tcW w:w="1109"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w:t>
            </w:r>
          </w:p>
        </w:tc>
        <w:tc>
          <w:tcPr>
            <w:tcW w:w="1125"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0.074</w:t>
            </w:r>
          </w:p>
        </w:tc>
        <w:tc>
          <w:tcPr>
            <w:tcW w:w="1110"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1165"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1174"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4" w:type="dxa"/>
            <w:vMerge w:val="continue"/>
            <w:vAlign w:val="center"/>
          </w:tcPr>
          <w:p>
            <w:pPr>
              <w:spacing w:before="0" w:beforeAutospacing="0"/>
              <w:jc w:val="center"/>
              <w:rPr>
                <w:rFonts w:ascii="Times New Roman" w:hAnsi="Times New Roman" w:eastAsia="宋体" w:cs="Times New Roman"/>
                <w:color w:val="auto"/>
                <w:sz w:val="21"/>
                <w:szCs w:val="21"/>
              </w:rPr>
            </w:pPr>
          </w:p>
        </w:tc>
        <w:tc>
          <w:tcPr>
            <w:tcW w:w="1381"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全厂</w:t>
            </w:r>
          </w:p>
        </w:tc>
        <w:tc>
          <w:tcPr>
            <w:tcW w:w="1106"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115.0424</w:t>
            </w:r>
          </w:p>
        </w:tc>
        <w:tc>
          <w:tcPr>
            <w:tcW w:w="1109"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341.24968</w:t>
            </w:r>
          </w:p>
        </w:tc>
        <w:tc>
          <w:tcPr>
            <w:tcW w:w="1125"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834.83392</w:t>
            </w:r>
          </w:p>
        </w:tc>
        <w:tc>
          <w:tcPr>
            <w:tcW w:w="1110"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1165"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1174"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4" w:type="dxa"/>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排污许可</w:t>
            </w:r>
          </w:p>
        </w:tc>
        <w:tc>
          <w:tcPr>
            <w:tcW w:w="1381"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变更前</w:t>
            </w:r>
            <w:r>
              <w:rPr>
                <w:rFonts w:ascii="Times New Roman" w:hAnsi="Times New Roman" w:eastAsia="宋体" w:cs="Times New Roman"/>
                <w:color w:val="auto"/>
                <w:sz w:val="21"/>
                <w:szCs w:val="21"/>
              </w:rPr>
              <w:t>全厂</w:t>
            </w:r>
          </w:p>
        </w:tc>
        <w:tc>
          <w:tcPr>
            <w:tcW w:w="1106"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115.0024</w:t>
            </w:r>
          </w:p>
        </w:tc>
        <w:tc>
          <w:tcPr>
            <w:tcW w:w="1109"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341.24968</w:t>
            </w:r>
          </w:p>
        </w:tc>
        <w:tc>
          <w:tcPr>
            <w:tcW w:w="1125"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834.83392</w:t>
            </w:r>
          </w:p>
        </w:tc>
        <w:tc>
          <w:tcPr>
            <w:tcW w:w="1110"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1165"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1174"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4" w:type="dxa"/>
            <w:vMerge w:val="continue"/>
            <w:vAlign w:val="center"/>
          </w:tcPr>
          <w:p>
            <w:pPr>
              <w:spacing w:before="0" w:beforeAutospacing="0"/>
              <w:jc w:val="center"/>
              <w:rPr>
                <w:rFonts w:ascii="Times New Roman" w:hAnsi="Times New Roman" w:eastAsia="宋体" w:cs="Times New Roman"/>
                <w:color w:val="auto"/>
                <w:sz w:val="21"/>
                <w:szCs w:val="21"/>
              </w:rPr>
            </w:pPr>
          </w:p>
        </w:tc>
        <w:tc>
          <w:tcPr>
            <w:tcW w:w="1381"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变更后全厂</w:t>
            </w:r>
            <w:r>
              <w:rPr>
                <w:rFonts w:ascii="Times New Roman" w:hAnsi="Times New Roman" w:eastAsia="宋体" w:cs="Times New Roman"/>
                <w:color w:val="auto"/>
                <w:sz w:val="21"/>
                <w:szCs w:val="21"/>
                <w:vertAlign w:val="superscript"/>
              </w:rPr>
              <w:t>①</w:t>
            </w:r>
          </w:p>
        </w:tc>
        <w:tc>
          <w:tcPr>
            <w:tcW w:w="1106"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65.5512</w:t>
            </w:r>
          </w:p>
        </w:tc>
        <w:tc>
          <w:tcPr>
            <w:tcW w:w="1109"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211.45628</w:t>
            </w:r>
          </w:p>
        </w:tc>
        <w:tc>
          <w:tcPr>
            <w:tcW w:w="1125" w:type="dxa"/>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456.236</w:t>
            </w:r>
          </w:p>
        </w:tc>
        <w:tc>
          <w:tcPr>
            <w:tcW w:w="1110" w:type="dxa"/>
            <w:vAlign w:val="center"/>
          </w:tcPr>
          <w:p>
            <w:pPr>
              <w:spacing w:before="0" w:beforeAutospacing="0"/>
              <w:jc w:val="center"/>
              <w:rPr>
                <w:rFonts w:ascii="Times New Roman" w:hAnsi="Times New Roman" w:eastAsia="宋体" w:cs="Times New Roman"/>
                <w:color w:val="auto"/>
                <w:sz w:val="21"/>
                <w:szCs w:val="21"/>
              </w:rPr>
            </w:pPr>
          </w:p>
        </w:tc>
        <w:tc>
          <w:tcPr>
            <w:tcW w:w="1165" w:type="dxa"/>
            <w:vAlign w:val="center"/>
          </w:tcPr>
          <w:p>
            <w:pPr>
              <w:spacing w:before="0" w:beforeAutospacing="0"/>
              <w:jc w:val="center"/>
              <w:rPr>
                <w:rFonts w:ascii="Times New Roman" w:hAnsi="Times New Roman" w:eastAsia="宋体" w:cs="Times New Roman"/>
                <w:color w:val="auto"/>
                <w:sz w:val="21"/>
                <w:szCs w:val="21"/>
              </w:rPr>
            </w:pPr>
          </w:p>
        </w:tc>
        <w:tc>
          <w:tcPr>
            <w:tcW w:w="1174" w:type="dxa"/>
            <w:vAlign w:val="center"/>
          </w:tcPr>
          <w:p>
            <w:pPr>
              <w:spacing w:before="0" w:beforeAutospacing="0"/>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4" w:type="dxa"/>
            <w:gridSpan w:val="8"/>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注：</w:t>
            </w:r>
            <w:r>
              <w:rPr>
                <w:rFonts w:ascii="Times New Roman" w:hAnsi="Times New Roman" w:eastAsia="宋体" w:cs="Times New Roman"/>
                <w:color w:val="auto"/>
                <w:sz w:val="21"/>
                <w:szCs w:val="21"/>
              </w:rPr>
              <w:t>①</w:t>
            </w:r>
            <w:r>
              <w:rPr>
                <w:rFonts w:hint="eastAsia" w:ascii="Times New Roman" w:hAnsi="Times New Roman" w:eastAsia="宋体" w:cs="Times New Roman"/>
                <w:color w:val="auto"/>
                <w:sz w:val="21"/>
                <w:szCs w:val="21"/>
              </w:rPr>
              <w:t>因6#燃气锅炉和7#煤粉锅炉备用，1#焙烧炉和2#焙烧炉停用，不再计列许可量，</w:t>
            </w:r>
            <w:r>
              <w:rPr>
                <w:rFonts w:hint="eastAsia" w:ascii="Times New Roman" w:hAnsi="Times New Roman" w:eastAsia="宋体" w:cs="Times New Roman"/>
                <w:color w:val="auto"/>
                <w:sz w:val="21"/>
                <w:szCs w:val="21"/>
                <w:lang w:val="en-US" w:eastAsia="zh-CN"/>
              </w:rPr>
              <w:t>2025年1月</w:t>
            </w:r>
            <w:r>
              <w:rPr>
                <w:rFonts w:hint="eastAsia" w:ascii="Times New Roman" w:hAnsi="Times New Roman" w:eastAsia="宋体" w:cs="Times New Roman"/>
                <w:color w:val="auto"/>
                <w:sz w:val="21"/>
                <w:szCs w:val="21"/>
              </w:rPr>
              <w:t>排污许可</w:t>
            </w:r>
            <w:r>
              <w:rPr>
                <w:rFonts w:hint="eastAsia" w:ascii="Times New Roman" w:hAnsi="Times New Roman" w:eastAsia="宋体" w:cs="Times New Roman"/>
                <w:color w:val="auto"/>
                <w:sz w:val="21"/>
                <w:szCs w:val="21"/>
                <w:lang w:val="en-US" w:eastAsia="zh-CN"/>
              </w:rPr>
              <w:t>重新申请时</w:t>
            </w:r>
            <w:r>
              <w:rPr>
                <w:rFonts w:hint="eastAsia" w:ascii="Times New Roman" w:hAnsi="Times New Roman" w:eastAsia="宋体" w:cs="Times New Roman"/>
                <w:color w:val="auto"/>
                <w:sz w:val="21"/>
                <w:szCs w:val="21"/>
              </w:rPr>
              <w:t>只计算1#机组、3#焙烧炉和4#焙烧炉废气污染物排放量。</w:t>
            </w:r>
          </w:p>
        </w:tc>
      </w:tr>
    </w:tbl>
    <w:p>
      <w:pPr>
        <w:spacing w:before="0" w:beforeAutospacing="0" w:line="520" w:lineRule="exact"/>
        <w:rPr>
          <w:rFonts w:ascii="Times New Roman" w:hAnsi="Times New Roman" w:eastAsia="宋体" w:cs="Times New Roman"/>
          <w:color w:val="auto"/>
        </w:rPr>
        <w:sectPr>
          <w:pgSz w:w="11906" w:h="16838"/>
          <w:pgMar w:top="1418" w:right="1474" w:bottom="1418" w:left="1474" w:header="851" w:footer="992" w:gutter="0"/>
          <w:pgBorders>
            <w:top w:val="none" w:sz="0" w:space="0"/>
            <w:left w:val="none" w:sz="0" w:space="0"/>
            <w:bottom w:val="none" w:sz="0" w:space="0"/>
            <w:right w:val="none" w:sz="0" w:space="0"/>
          </w:pgBorders>
          <w:cols w:space="425" w:num="1"/>
          <w:docGrid w:type="lines" w:linePitch="312" w:charSpace="0"/>
        </w:sectPr>
      </w:pPr>
    </w:p>
    <w:p>
      <w:pPr>
        <w:pStyle w:val="3"/>
        <w:spacing w:before="0" w:beforeAutospacing="0" w:after="0" w:line="520" w:lineRule="exact"/>
        <w:jc w:val="both"/>
        <w:rPr>
          <w:rFonts w:ascii="Times New Roman" w:hAnsi="Times New Roman" w:eastAsia="宋体" w:cs="Times New Roman"/>
          <w:color w:val="auto"/>
          <w:sz w:val="32"/>
          <w:szCs w:val="32"/>
        </w:rPr>
      </w:pPr>
      <w:bookmarkStart w:id="6" w:name="_Toc10860"/>
      <w:r>
        <w:rPr>
          <w:rFonts w:ascii="Times New Roman" w:hAnsi="Times New Roman" w:eastAsia="宋体" w:cs="Times New Roman"/>
          <w:color w:val="auto"/>
          <w:sz w:val="32"/>
          <w:szCs w:val="32"/>
        </w:rPr>
        <w:t>7验收监测内容</w:t>
      </w:r>
      <w:bookmarkEnd w:id="6"/>
    </w:p>
    <w:p>
      <w:pPr>
        <w:pStyle w:val="4"/>
        <w:spacing w:before="0" w:beforeAutospacing="0" w:after="0" w:line="520" w:lineRule="exac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7.1环境保护设施调试运行效果</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中铝（郑州）铝业有限公司</w:t>
      </w:r>
      <w:r>
        <w:rPr>
          <w:rFonts w:hint="eastAsia" w:ascii="Times New Roman" w:hAnsi="Times New Roman" w:eastAsia="宋体" w:cs="Times New Roman"/>
          <w:color w:val="auto"/>
          <w:sz w:val="24"/>
          <w:szCs w:val="24"/>
        </w:rPr>
        <w:t>于2025年2月</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日-2025年</w:t>
      </w:r>
      <w:r>
        <w:rPr>
          <w:rFonts w:hint="eastAsia" w:ascii="Times New Roman" w:hAnsi="Times New Roman" w:eastAsia="宋体" w:cs="Times New Roman"/>
          <w:color w:val="auto"/>
          <w:sz w:val="24"/>
          <w:szCs w:val="24"/>
          <w:lang w:val="en-US" w:eastAsia="zh-CN"/>
        </w:rPr>
        <w:t>5</w:t>
      </w:r>
      <w:r>
        <w:rPr>
          <w:rFonts w:hint="eastAsia"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5</w:t>
      </w:r>
      <w:r>
        <w:rPr>
          <w:rFonts w:hint="eastAsia" w:ascii="Times New Roman" w:hAnsi="Times New Roman" w:eastAsia="宋体" w:cs="Times New Roman"/>
          <w:color w:val="auto"/>
          <w:sz w:val="24"/>
          <w:szCs w:val="24"/>
        </w:rPr>
        <w:t>日</w:t>
      </w:r>
      <w:r>
        <w:rPr>
          <w:rFonts w:ascii="Times New Roman" w:hAnsi="Times New Roman" w:eastAsia="宋体" w:cs="Times New Roman"/>
          <w:color w:val="auto"/>
          <w:sz w:val="24"/>
          <w:szCs w:val="24"/>
        </w:rPr>
        <w:t>对环境保护设施</w:t>
      </w:r>
      <w:r>
        <w:rPr>
          <w:rFonts w:hint="eastAsia" w:ascii="Times New Roman" w:hAnsi="Times New Roman" w:eastAsia="宋体" w:cs="Times New Roman"/>
          <w:color w:val="auto"/>
          <w:sz w:val="24"/>
          <w:szCs w:val="24"/>
        </w:rPr>
        <w:t>调试</w:t>
      </w:r>
      <w:r>
        <w:rPr>
          <w:rFonts w:ascii="Times New Roman" w:hAnsi="Times New Roman" w:eastAsia="宋体" w:cs="Times New Roman"/>
          <w:color w:val="auto"/>
          <w:sz w:val="24"/>
          <w:szCs w:val="24"/>
        </w:rPr>
        <w:t>运行</w:t>
      </w:r>
      <w:r>
        <w:rPr>
          <w:rFonts w:hint="eastAsia" w:ascii="Times New Roman" w:hAnsi="Times New Roman" w:eastAsia="宋体" w:cs="Times New Roman"/>
          <w:color w:val="auto"/>
          <w:sz w:val="24"/>
          <w:szCs w:val="24"/>
        </w:rPr>
        <w:t>，受</w:t>
      </w:r>
      <w:r>
        <w:rPr>
          <w:rFonts w:ascii="Times New Roman" w:hAnsi="Times New Roman" w:eastAsia="宋体" w:cs="Times New Roman"/>
          <w:color w:val="auto"/>
          <w:sz w:val="24"/>
          <w:szCs w:val="24"/>
        </w:rPr>
        <w:t>中铝（郑州）铝业有限公司</w:t>
      </w:r>
      <w:r>
        <w:rPr>
          <w:rFonts w:hint="eastAsia" w:ascii="Times New Roman" w:hAnsi="Times New Roman" w:eastAsia="宋体" w:cs="Times New Roman"/>
          <w:color w:val="auto"/>
          <w:sz w:val="24"/>
          <w:szCs w:val="24"/>
        </w:rPr>
        <w:t>委托，</w:t>
      </w:r>
      <w:r>
        <w:rPr>
          <w:rFonts w:ascii="Times New Roman" w:hAnsi="Times New Roman" w:eastAsia="宋体" w:cs="Times New Roman"/>
          <w:color w:val="auto"/>
          <w:sz w:val="24"/>
          <w:szCs w:val="24"/>
        </w:rPr>
        <w:t>河南广琛检测技术有限公司</w:t>
      </w:r>
      <w:r>
        <w:rPr>
          <w:rFonts w:hint="eastAsia" w:ascii="Times New Roman" w:hAnsi="Times New Roman" w:eastAsia="宋体" w:cs="Times New Roman"/>
          <w:color w:val="auto"/>
          <w:sz w:val="24"/>
          <w:szCs w:val="24"/>
        </w:rPr>
        <w:t>于2025</w:t>
      </w:r>
      <w:r>
        <w:rPr>
          <w:rFonts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rPr>
        <w:t>3</w:t>
      </w:r>
      <w:r>
        <w:rPr>
          <w:rFonts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rPr>
        <w:t>5</w:t>
      </w:r>
      <w:r>
        <w:rPr>
          <w:rFonts w:ascii="Times New Roman" w:hAnsi="Times New Roman" w:eastAsia="宋体" w:cs="Times New Roman"/>
          <w:color w:val="auto"/>
          <w:sz w:val="24"/>
          <w:szCs w:val="24"/>
        </w:rPr>
        <w:t>日~</w:t>
      </w:r>
      <w:r>
        <w:rPr>
          <w:rFonts w:hint="eastAsia" w:ascii="Times New Roman" w:hAnsi="Times New Roman" w:eastAsia="宋体" w:cs="Times New Roman"/>
          <w:color w:val="auto"/>
          <w:sz w:val="24"/>
          <w:szCs w:val="24"/>
        </w:rPr>
        <w:t>2025</w:t>
      </w:r>
      <w:r>
        <w:rPr>
          <w:rFonts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rPr>
        <w:t>3</w:t>
      </w:r>
      <w:r>
        <w:rPr>
          <w:rFonts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rPr>
        <w:t>6</w:t>
      </w:r>
      <w:r>
        <w:rPr>
          <w:rFonts w:ascii="Times New Roman" w:hAnsi="Times New Roman" w:eastAsia="宋体" w:cs="Times New Roman"/>
          <w:color w:val="auto"/>
          <w:sz w:val="24"/>
          <w:szCs w:val="24"/>
        </w:rPr>
        <w:t>日对本项目</w:t>
      </w:r>
      <w:r>
        <w:rPr>
          <w:rFonts w:hint="eastAsia" w:ascii="Times New Roman" w:hAnsi="Times New Roman" w:eastAsia="宋体" w:cs="Times New Roman"/>
          <w:color w:val="auto"/>
          <w:sz w:val="24"/>
          <w:szCs w:val="24"/>
        </w:rPr>
        <w:t>废气、地下水和土壤进行了采样，监测期间环保设备运行稳定，</w:t>
      </w:r>
      <w:r>
        <w:rPr>
          <w:rFonts w:ascii="Times New Roman" w:hAnsi="Times New Roman" w:eastAsia="宋体" w:cs="Times New Roman"/>
          <w:color w:val="auto"/>
          <w:sz w:val="24"/>
          <w:szCs w:val="24"/>
        </w:rPr>
        <w:t>监测报告见附件</w:t>
      </w:r>
      <w:r>
        <w:rPr>
          <w:rFonts w:hint="eastAsia" w:ascii="Times New Roman" w:hAnsi="Times New Roman" w:eastAsia="宋体" w:cs="Times New Roman"/>
          <w:color w:val="auto"/>
          <w:sz w:val="24"/>
          <w:szCs w:val="24"/>
        </w:rPr>
        <w:t>8</w:t>
      </w:r>
      <w:r>
        <w:rPr>
          <w:rFonts w:ascii="Times New Roman" w:hAnsi="Times New Roman" w:eastAsia="宋体" w:cs="Times New Roman"/>
          <w:color w:val="auto"/>
          <w:sz w:val="24"/>
          <w:szCs w:val="24"/>
        </w:rPr>
        <w:t>，监测点位图见附图</w:t>
      </w:r>
      <w:r>
        <w:rPr>
          <w:rFonts w:hint="eastAsia" w:ascii="Times New Roman" w:hAnsi="Times New Roman" w:eastAsia="宋体" w:cs="Times New Roman"/>
          <w:color w:val="auto"/>
          <w:sz w:val="24"/>
          <w:szCs w:val="24"/>
        </w:rPr>
        <w:t>四</w:t>
      </w:r>
      <w:r>
        <w:rPr>
          <w:rFonts w:ascii="Times New Roman" w:hAnsi="Times New Roman" w:eastAsia="宋体" w:cs="Times New Roman"/>
          <w:color w:val="auto"/>
          <w:sz w:val="24"/>
          <w:szCs w:val="24"/>
        </w:rPr>
        <w:t>。</w:t>
      </w:r>
    </w:p>
    <w:p>
      <w:pPr>
        <w:pStyle w:val="5"/>
        <w:spacing w:before="0" w:beforeAutospacing="0" w:after="0" w:line="520" w:lineRule="exact"/>
        <w:ind w:firstLine="482"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7.1.1废水</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本项目运营期不新增劳动定员，项目不新增生活污水。项目废水</w:t>
      </w:r>
      <w:r>
        <w:rPr>
          <w:rFonts w:hint="eastAsia" w:ascii="Times New Roman" w:hAnsi="Times New Roman" w:eastAsia="宋体" w:cs="Times New Roman"/>
          <w:color w:val="auto"/>
          <w:sz w:val="24"/>
          <w:szCs w:val="24"/>
        </w:rPr>
        <w:t>为离子</w:t>
      </w:r>
      <w:r>
        <w:rPr>
          <w:rFonts w:ascii="Times New Roman" w:hAnsi="Times New Roman" w:eastAsia="宋体" w:cs="Times New Roman"/>
          <w:color w:val="auto"/>
          <w:sz w:val="24"/>
          <w:szCs w:val="24"/>
        </w:rPr>
        <w:t>交换树脂再生废水、碱液喷淋塔定期排水、车间保洁废水及热电厂制水车间新增的制水废水，。废水主要污染因子为</w:t>
      </w:r>
      <w:r>
        <w:rPr>
          <w:rFonts w:hint="eastAsia" w:ascii="Times New Roman" w:hAnsi="Times New Roman" w:eastAsia="宋体" w:cs="Times New Roman"/>
          <w:color w:val="auto"/>
          <w:sz w:val="24"/>
          <w:szCs w:val="24"/>
          <w:lang w:val="en-US" w:eastAsia="zh-CN"/>
        </w:rPr>
        <w:t>p</w:t>
      </w:r>
      <w:r>
        <w:rPr>
          <w:rFonts w:ascii="Times New Roman" w:hAnsi="Times New Roman" w:eastAsia="宋体" w:cs="Times New Roman"/>
          <w:color w:val="auto"/>
          <w:sz w:val="24"/>
          <w:szCs w:val="24"/>
        </w:rPr>
        <w:t>H、SS、盐类和低浓度的COD等。这部分废水经收集后通过管道输送至现有工业废水处理站统一处理，然后回用于氧化铝生产线，不外排，无需开展监测。</w:t>
      </w:r>
    </w:p>
    <w:p>
      <w:pPr>
        <w:pStyle w:val="2"/>
        <w:ind w:firstLine="480"/>
        <w:rPr>
          <w:color w:val="auto"/>
        </w:rPr>
      </w:pPr>
      <w:r>
        <w:rPr>
          <w:color w:val="auto"/>
        </w:rPr>
        <w:t>项目调试期间雨水排放口处无流动水，未开展监测。</w:t>
      </w:r>
    </w:p>
    <w:p>
      <w:pPr>
        <w:pStyle w:val="5"/>
        <w:spacing w:before="0" w:beforeAutospacing="0" w:after="0" w:line="520" w:lineRule="exact"/>
        <w:ind w:firstLine="482"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7.1.2废气</w:t>
      </w:r>
    </w:p>
    <w:p>
      <w:pPr>
        <w:spacing w:before="0" w:beforeAutospacing="0" w:line="520" w:lineRule="exact"/>
        <w:ind w:firstLine="482"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7.1.2.1有组织排放</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本项目不涉及等效排气筒，项目有组织排放废气监测情况详见下表</w:t>
      </w:r>
      <w:r>
        <w:rPr>
          <w:rFonts w:hint="eastAsia" w:ascii="Times New Roman" w:hAnsi="Times New Roman" w:eastAsia="宋体" w:cs="Times New Roman"/>
          <w:color w:val="auto"/>
          <w:sz w:val="24"/>
          <w:szCs w:val="24"/>
          <w:lang w:val="en-US" w:eastAsia="zh-CN"/>
        </w:rPr>
        <w:t>7-1</w:t>
      </w:r>
      <w:r>
        <w:rPr>
          <w:rFonts w:ascii="Times New Roman" w:hAnsi="Times New Roman" w:eastAsia="宋体" w:cs="Times New Roman"/>
          <w:color w:val="auto"/>
          <w:sz w:val="24"/>
          <w:szCs w:val="24"/>
        </w:rPr>
        <w:t>。</w:t>
      </w:r>
    </w:p>
    <w:p>
      <w:pPr>
        <w:pStyle w:val="26"/>
        <w:numPr>
          <w:ilvl w:val="0"/>
          <w:numId w:val="6"/>
        </w:numPr>
        <w:spacing w:before="0" w:beforeAutospacing="0" w:line="520" w:lineRule="exact"/>
        <w:ind w:left="0" w:firstLine="0" w:firstLineChars="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项目有组织废气监测情况一览表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4"/>
        <w:gridCol w:w="1401"/>
        <w:gridCol w:w="1733"/>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废气名称</w:t>
            </w:r>
          </w:p>
        </w:tc>
        <w:tc>
          <w:tcPr>
            <w:tcW w:w="763"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监测点位</w:t>
            </w:r>
          </w:p>
        </w:tc>
        <w:tc>
          <w:tcPr>
            <w:tcW w:w="944"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监测因子</w:t>
            </w:r>
          </w:p>
        </w:tc>
        <w:tc>
          <w:tcPr>
            <w:tcW w:w="1447"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监测频次及周期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1#输渣系统除尘器排气筒</w:t>
            </w:r>
          </w:p>
        </w:tc>
        <w:tc>
          <w:tcPr>
            <w:tcW w:w="763"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进、出口</w:t>
            </w:r>
          </w:p>
        </w:tc>
        <w:tc>
          <w:tcPr>
            <w:tcW w:w="94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颗粒物</w:t>
            </w:r>
          </w:p>
        </w:tc>
        <w:tc>
          <w:tcPr>
            <w:tcW w:w="1447" w:type="pct"/>
            <w:vMerge w:val="restar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监测2天，每天不少于3个样品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硝酸储罐酸雾排气筒</w:t>
            </w:r>
          </w:p>
        </w:tc>
        <w:tc>
          <w:tcPr>
            <w:tcW w:w="763"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进、出口</w:t>
            </w:r>
          </w:p>
        </w:tc>
        <w:tc>
          <w:tcPr>
            <w:tcW w:w="94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硝酸雾（NOx）</w:t>
            </w:r>
          </w:p>
        </w:tc>
        <w:tc>
          <w:tcPr>
            <w:tcW w:w="1447" w:type="pct"/>
            <w:vMerge w:val="continue"/>
            <w:vAlign w:val="center"/>
          </w:tcPr>
          <w:p>
            <w:pPr>
              <w:spacing w:before="0" w:beforeAutospacing="0"/>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烘干、包装工序袋式除尘器排气筒</w:t>
            </w:r>
          </w:p>
        </w:tc>
        <w:tc>
          <w:tcPr>
            <w:tcW w:w="763"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进、出口</w:t>
            </w:r>
          </w:p>
        </w:tc>
        <w:tc>
          <w:tcPr>
            <w:tcW w:w="94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颗粒物</w:t>
            </w:r>
          </w:p>
        </w:tc>
        <w:tc>
          <w:tcPr>
            <w:tcW w:w="1447" w:type="pct"/>
            <w:vMerge w:val="continue"/>
            <w:vAlign w:val="center"/>
          </w:tcPr>
          <w:p>
            <w:pPr>
              <w:spacing w:before="0" w:beforeAutospacing="0"/>
              <w:jc w:val="center"/>
              <w:rPr>
                <w:rFonts w:ascii="Times New Roman" w:hAnsi="Times New Roman" w:eastAsia="宋体" w:cs="Times New Roman"/>
                <w:color w:val="auto"/>
                <w:sz w:val="21"/>
                <w:szCs w:val="21"/>
              </w:rPr>
            </w:pPr>
          </w:p>
        </w:tc>
      </w:tr>
    </w:tbl>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本项目废气监测点位布置图详见附图四。</w:t>
      </w:r>
    </w:p>
    <w:p>
      <w:pPr>
        <w:spacing w:before="0" w:beforeAutospacing="0" w:line="520" w:lineRule="exact"/>
        <w:ind w:firstLine="482"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7.1.2.2无组织排放</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本项目无组织排放废气监测情况详见下表</w:t>
      </w:r>
      <w:r>
        <w:rPr>
          <w:rFonts w:hint="eastAsia" w:ascii="Times New Roman" w:hAnsi="Times New Roman" w:eastAsia="宋体" w:cs="Times New Roman"/>
          <w:color w:val="auto"/>
          <w:sz w:val="24"/>
          <w:szCs w:val="24"/>
          <w:lang w:val="en-US" w:eastAsia="zh-CN"/>
        </w:rPr>
        <w:t>7-2</w:t>
      </w:r>
      <w:r>
        <w:rPr>
          <w:rFonts w:ascii="Times New Roman" w:hAnsi="Times New Roman" w:eastAsia="宋体" w:cs="Times New Roman"/>
          <w:color w:val="auto"/>
          <w:sz w:val="24"/>
          <w:szCs w:val="24"/>
        </w:rPr>
        <w:t>。</w:t>
      </w:r>
    </w:p>
    <w:p>
      <w:pPr>
        <w:pStyle w:val="26"/>
        <w:numPr>
          <w:ilvl w:val="0"/>
          <w:numId w:val="6"/>
        </w:numPr>
        <w:spacing w:before="0" w:beforeAutospacing="0" w:line="520" w:lineRule="exact"/>
        <w:ind w:left="0" w:firstLine="0" w:firstLineChars="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项目无组织废气监测情况一览表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1"/>
        <w:gridCol w:w="3765"/>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0"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监测点位</w:t>
            </w:r>
          </w:p>
        </w:tc>
        <w:tc>
          <w:tcPr>
            <w:tcW w:w="2052"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监测因子</w:t>
            </w:r>
          </w:p>
        </w:tc>
        <w:tc>
          <w:tcPr>
            <w:tcW w:w="1256"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监测频次及周期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上风向</w:t>
            </w:r>
          </w:p>
        </w:tc>
        <w:tc>
          <w:tcPr>
            <w:tcW w:w="2052"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颗粒物</w:t>
            </w:r>
            <w:r>
              <w:rPr>
                <w:rFonts w:hint="eastAsia" w:ascii="Times New Roman" w:hAnsi="Times New Roman" w:eastAsia="宋体" w:cs="Times New Roman"/>
                <w:color w:val="auto"/>
                <w:sz w:val="21"/>
                <w:szCs w:val="21"/>
              </w:rPr>
              <w:t>、NOx</w:t>
            </w:r>
          </w:p>
        </w:tc>
        <w:tc>
          <w:tcPr>
            <w:tcW w:w="1256" w:type="pct"/>
            <w:vMerge w:val="restar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监测2天，每天不少于4个样品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下风向1</w:t>
            </w:r>
          </w:p>
        </w:tc>
        <w:tc>
          <w:tcPr>
            <w:tcW w:w="205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56" w:type="pct"/>
            <w:vMerge w:val="continue"/>
            <w:vAlign w:val="center"/>
          </w:tcPr>
          <w:p>
            <w:pPr>
              <w:spacing w:before="0" w:beforeAutospacing="0"/>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下风向2</w:t>
            </w:r>
          </w:p>
        </w:tc>
        <w:tc>
          <w:tcPr>
            <w:tcW w:w="205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56" w:type="pct"/>
            <w:vMerge w:val="continue"/>
            <w:vAlign w:val="center"/>
          </w:tcPr>
          <w:p>
            <w:pPr>
              <w:spacing w:before="0" w:beforeAutospacing="0"/>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下风向3</w:t>
            </w:r>
          </w:p>
        </w:tc>
        <w:tc>
          <w:tcPr>
            <w:tcW w:w="205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56" w:type="pct"/>
            <w:vMerge w:val="continue"/>
            <w:vAlign w:val="center"/>
          </w:tcPr>
          <w:p>
            <w:pPr>
              <w:spacing w:before="0" w:beforeAutospacing="0"/>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注：同时监测并记录各监测点位的风向、风速等气象参数。</w:t>
            </w:r>
          </w:p>
        </w:tc>
      </w:tr>
    </w:tbl>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本项目废气监测点位布置图详见附图四。</w:t>
      </w:r>
    </w:p>
    <w:p>
      <w:pPr>
        <w:pStyle w:val="5"/>
        <w:spacing w:before="0" w:beforeAutospacing="0" w:after="0" w:line="520" w:lineRule="exact"/>
        <w:ind w:firstLine="482"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7.1.3厂界噪声监测</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本项目厂界噪声监测情况详见下表</w:t>
      </w:r>
      <w:r>
        <w:rPr>
          <w:rFonts w:hint="eastAsia" w:ascii="Times New Roman" w:hAnsi="Times New Roman" w:eastAsia="宋体" w:cs="Times New Roman"/>
          <w:color w:val="auto"/>
          <w:sz w:val="24"/>
          <w:szCs w:val="24"/>
          <w:lang w:val="en-US" w:eastAsia="zh-CN"/>
        </w:rPr>
        <w:t>7-3</w:t>
      </w:r>
      <w:r>
        <w:rPr>
          <w:rFonts w:ascii="Times New Roman" w:hAnsi="Times New Roman" w:eastAsia="宋体" w:cs="Times New Roman"/>
          <w:color w:val="auto"/>
          <w:sz w:val="24"/>
          <w:szCs w:val="24"/>
        </w:rPr>
        <w:t>。</w:t>
      </w:r>
    </w:p>
    <w:p>
      <w:pPr>
        <w:pStyle w:val="26"/>
        <w:numPr>
          <w:ilvl w:val="0"/>
          <w:numId w:val="6"/>
        </w:numPr>
        <w:spacing w:before="0" w:beforeAutospacing="0" w:line="520" w:lineRule="exact"/>
        <w:ind w:firstLineChars="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项目厂界噪声监测情况一览表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2384"/>
        <w:gridCol w:w="2451"/>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8"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序号</w:t>
            </w:r>
          </w:p>
        </w:tc>
        <w:tc>
          <w:tcPr>
            <w:tcW w:w="1299"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监测点位</w:t>
            </w:r>
          </w:p>
        </w:tc>
        <w:tc>
          <w:tcPr>
            <w:tcW w:w="1335"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监测因子</w:t>
            </w:r>
          </w:p>
        </w:tc>
        <w:tc>
          <w:tcPr>
            <w:tcW w:w="1556"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监测频次及周期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8"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1299"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东边界</w:t>
            </w:r>
          </w:p>
        </w:tc>
        <w:tc>
          <w:tcPr>
            <w:tcW w:w="1335" w:type="pct"/>
            <w:vMerge w:val="restar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连续等效A声级Leq</w:t>
            </w:r>
          </w:p>
        </w:tc>
        <w:tc>
          <w:tcPr>
            <w:tcW w:w="1556" w:type="pct"/>
            <w:vMerge w:val="restar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监测2天，每天昼夜各1次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8"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w:t>
            </w:r>
          </w:p>
        </w:tc>
        <w:tc>
          <w:tcPr>
            <w:tcW w:w="1299"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南边界</w:t>
            </w:r>
          </w:p>
        </w:tc>
        <w:tc>
          <w:tcPr>
            <w:tcW w:w="133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556" w:type="pct"/>
            <w:vMerge w:val="continue"/>
            <w:vAlign w:val="center"/>
          </w:tcPr>
          <w:p>
            <w:pPr>
              <w:spacing w:before="0" w:beforeAutospacing="0"/>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8"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w:t>
            </w:r>
          </w:p>
        </w:tc>
        <w:tc>
          <w:tcPr>
            <w:tcW w:w="1299"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西边界</w:t>
            </w:r>
          </w:p>
        </w:tc>
        <w:tc>
          <w:tcPr>
            <w:tcW w:w="133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556" w:type="pct"/>
            <w:vMerge w:val="continue"/>
            <w:vAlign w:val="center"/>
          </w:tcPr>
          <w:p>
            <w:pPr>
              <w:spacing w:before="0" w:beforeAutospacing="0"/>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8"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w:t>
            </w:r>
          </w:p>
        </w:tc>
        <w:tc>
          <w:tcPr>
            <w:tcW w:w="1299"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北边界</w:t>
            </w:r>
          </w:p>
        </w:tc>
        <w:tc>
          <w:tcPr>
            <w:tcW w:w="133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556" w:type="pct"/>
            <w:vMerge w:val="continue"/>
            <w:vAlign w:val="center"/>
          </w:tcPr>
          <w:p>
            <w:pPr>
              <w:spacing w:before="0" w:beforeAutospacing="0"/>
              <w:jc w:val="center"/>
              <w:rPr>
                <w:rFonts w:ascii="Times New Roman" w:hAnsi="Times New Roman" w:eastAsia="宋体" w:cs="Times New Roman"/>
                <w:color w:val="auto"/>
                <w:sz w:val="21"/>
                <w:szCs w:val="21"/>
              </w:rPr>
            </w:pPr>
          </w:p>
        </w:tc>
      </w:tr>
    </w:tbl>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本项目厂界噪声监测点位布置图详见附图四。</w:t>
      </w:r>
    </w:p>
    <w:p>
      <w:pPr>
        <w:pStyle w:val="4"/>
        <w:spacing w:before="0" w:beforeAutospacing="0" w:after="0" w:line="520" w:lineRule="exac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7.2环境质量监测</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根据《中铝矿业有限公司铝土矿伴生锂资源高效回收利用产业化示范项目环境影响报告书》要求，项目运营期需对地下水、土壤环境进行监测。地下水、土壤环境监测情况详见下表</w:t>
      </w:r>
      <w:r>
        <w:rPr>
          <w:rFonts w:hint="eastAsia" w:ascii="Times New Roman" w:hAnsi="Times New Roman" w:eastAsia="宋体" w:cs="Times New Roman"/>
          <w:color w:val="auto"/>
          <w:sz w:val="24"/>
          <w:szCs w:val="24"/>
        </w:rPr>
        <w:t>7-4，</w:t>
      </w:r>
      <w:r>
        <w:rPr>
          <w:rFonts w:ascii="Times New Roman" w:hAnsi="Times New Roman" w:eastAsia="宋体" w:cs="Times New Roman"/>
          <w:color w:val="auto"/>
          <w:sz w:val="24"/>
          <w:szCs w:val="24"/>
        </w:rPr>
        <w:t>监测点位布置图详见附图四。</w:t>
      </w:r>
    </w:p>
    <w:p>
      <w:pPr>
        <w:pStyle w:val="26"/>
        <w:numPr>
          <w:ilvl w:val="0"/>
          <w:numId w:val="6"/>
        </w:numPr>
        <w:spacing w:before="0" w:beforeAutospacing="0" w:line="520" w:lineRule="exact"/>
        <w:ind w:firstLineChars="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项目地下水、土壤环境监测情况一览表</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842"/>
        <w:gridCol w:w="3241"/>
        <w:gridCol w:w="1709"/>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环境要素</w:t>
            </w:r>
          </w:p>
        </w:tc>
        <w:tc>
          <w:tcPr>
            <w:tcW w:w="1004"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监测点位</w:t>
            </w:r>
          </w:p>
        </w:tc>
        <w:tc>
          <w:tcPr>
            <w:tcW w:w="1767"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监测因子</w:t>
            </w:r>
          </w:p>
        </w:tc>
        <w:tc>
          <w:tcPr>
            <w:tcW w:w="932" w:type="pct"/>
            <w:vAlign w:val="center"/>
          </w:tcPr>
          <w:p>
            <w:pPr>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监测频次及周期</w:t>
            </w:r>
          </w:p>
        </w:tc>
        <w:tc>
          <w:tcPr>
            <w:tcW w:w="713" w:type="pct"/>
            <w:vAlign w:val="center"/>
          </w:tcPr>
          <w:p>
            <w:pPr>
              <w:spacing w:before="0" w:beforeAutospacing="0"/>
              <w:jc w:val="center"/>
              <w:rPr>
                <w:rFonts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地下水环境</w:t>
            </w:r>
          </w:p>
        </w:tc>
        <w:tc>
          <w:tcPr>
            <w:tcW w:w="1004"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1#~8#地下水监控井（浅层地下）</w:t>
            </w:r>
          </w:p>
        </w:tc>
        <w:tc>
          <w:tcPr>
            <w:tcW w:w="1767" w:type="pc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pH值、溶解性总固体、耗氧量、氨氮、总硬度、硫酸盐、硝酸盐、亚硝酸盐、氯化物、氟化物、碘化物、氰化物、铁、锰、铜、锌、铝、钠、汞、砷、硒、镉、铬（六价）、铅、铍、硼、锑、钡、镍、钼、钴、银、铊、锂等</w:t>
            </w:r>
          </w:p>
        </w:tc>
        <w:tc>
          <w:tcPr>
            <w:tcW w:w="932"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监测2天，每天2次</w:t>
            </w:r>
          </w:p>
        </w:tc>
        <w:tc>
          <w:tcPr>
            <w:tcW w:w="713"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土壤环境</w:t>
            </w:r>
          </w:p>
        </w:tc>
        <w:tc>
          <w:tcPr>
            <w:tcW w:w="1004"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硝酸罐区西北侧</w:t>
            </w:r>
          </w:p>
        </w:tc>
        <w:tc>
          <w:tcPr>
            <w:tcW w:w="1767" w:type="pct"/>
            <w:vMerge w:val="restar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pH值、铜、锌、汞、镉、铬（六价）、铬、砷、铅、镍、铝、锂等</w:t>
            </w:r>
          </w:p>
        </w:tc>
        <w:tc>
          <w:tcPr>
            <w:tcW w:w="932" w:type="pct"/>
            <w:vMerge w:val="restar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1次</w:t>
            </w:r>
          </w:p>
        </w:tc>
        <w:tc>
          <w:tcPr>
            <w:tcW w:w="713" w:type="pct"/>
            <w:vMerge w:val="restar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柱状样（0～0.5m</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0.5~1.5m</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1.5~3m）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004"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碳酸锂生产线北厂房西北侧</w:t>
            </w:r>
          </w:p>
        </w:tc>
        <w:tc>
          <w:tcPr>
            <w:tcW w:w="1767" w:type="pct"/>
            <w:vMerge w:val="continue"/>
            <w:vAlign w:val="center"/>
          </w:tcPr>
          <w:p>
            <w:pPr>
              <w:spacing w:before="0" w:beforeAutospacing="0"/>
              <w:jc w:val="both"/>
              <w:rPr>
                <w:rFonts w:ascii="Times New Roman" w:hAnsi="Times New Roman" w:eastAsia="宋体" w:cs="Times New Roman"/>
                <w:color w:val="auto"/>
                <w:sz w:val="21"/>
                <w:szCs w:val="21"/>
              </w:rPr>
            </w:pPr>
          </w:p>
        </w:tc>
        <w:tc>
          <w:tcPr>
            <w:tcW w:w="9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713" w:type="pct"/>
            <w:vMerge w:val="continue"/>
            <w:vAlign w:val="center"/>
          </w:tcPr>
          <w:p>
            <w:pPr>
              <w:spacing w:before="0" w:beforeAutospacing="0"/>
              <w:jc w:val="both"/>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004"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厂区南侧绿化带</w:t>
            </w:r>
          </w:p>
        </w:tc>
        <w:tc>
          <w:tcPr>
            <w:tcW w:w="176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713" w:type="pct"/>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表层样</w:t>
            </w:r>
            <w:r>
              <w:rPr>
                <w:rFonts w:ascii="Times New Roman" w:hAnsi="Times New Roman" w:eastAsia="宋体" w:cs="Times New Roman"/>
                <w:color w:val="auto"/>
                <w:sz w:val="21"/>
                <w:szCs w:val="21"/>
              </w:rPr>
              <w:t>（0～0.5m）</w:t>
            </w:r>
          </w:p>
        </w:tc>
      </w:tr>
    </w:tbl>
    <w:p>
      <w:pPr>
        <w:spacing w:before="0" w:beforeAutospacing="0" w:line="520" w:lineRule="exact"/>
        <w:ind w:firstLine="480" w:firstLineChars="200"/>
        <w:rPr>
          <w:rFonts w:ascii="Times New Roman" w:hAnsi="Times New Roman" w:eastAsia="宋体" w:cs="Times New Roman"/>
          <w:color w:val="auto"/>
          <w:sz w:val="24"/>
          <w:szCs w:val="24"/>
        </w:rPr>
      </w:pPr>
    </w:p>
    <w:p>
      <w:pPr>
        <w:spacing w:before="0" w:beforeAutospacing="0" w:line="520" w:lineRule="exact"/>
        <w:rPr>
          <w:rFonts w:ascii="Times New Roman" w:hAnsi="Times New Roman" w:eastAsia="宋体" w:cs="Times New Roman"/>
          <w:color w:val="auto"/>
        </w:rPr>
        <w:sectPr>
          <w:pgSz w:w="11906" w:h="16838"/>
          <w:pgMar w:top="1418" w:right="1474" w:bottom="1418" w:left="1474" w:header="851" w:footer="992" w:gutter="0"/>
          <w:pgBorders>
            <w:top w:val="none" w:sz="0" w:space="0"/>
            <w:left w:val="none" w:sz="0" w:space="0"/>
            <w:bottom w:val="none" w:sz="0" w:space="0"/>
            <w:right w:val="none" w:sz="0" w:space="0"/>
          </w:pgBorders>
          <w:cols w:space="425" w:num="1"/>
          <w:docGrid w:type="lines" w:linePitch="312" w:charSpace="0"/>
        </w:sectPr>
      </w:pPr>
    </w:p>
    <w:p>
      <w:pPr>
        <w:pStyle w:val="3"/>
        <w:spacing w:before="0" w:beforeAutospacing="0" w:after="0" w:line="520" w:lineRule="exact"/>
        <w:jc w:val="both"/>
        <w:rPr>
          <w:rFonts w:ascii="Times New Roman" w:hAnsi="Times New Roman" w:eastAsia="宋体" w:cs="Times New Roman"/>
          <w:color w:val="auto"/>
          <w:sz w:val="32"/>
          <w:szCs w:val="32"/>
        </w:rPr>
      </w:pPr>
      <w:bookmarkStart w:id="7" w:name="_Toc16169"/>
      <w:r>
        <w:rPr>
          <w:rFonts w:ascii="Times New Roman" w:hAnsi="Times New Roman" w:eastAsia="宋体" w:cs="Times New Roman"/>
          <w:color w:val="auto"/>
          <w:sz w:val="32"/>
          <w:szCs w:val="32"/>
        </w:rPr>
        <w:t>8质量保证和质量控制</w:t>
      </w:r>
      <w:bookmarkEnd w:id="7"/>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本项目调试期间编制验收监测方案，在满足验收监测工况的前提下，中铝（郑州）铝业有限公司委托河南广琛检测技术有限公司承担本工程的监测工作，河南广琛检测技术有限公司于202</w:t>
      </w:r>
      <w:r>
        <w:rPr>
          <w:rFonts w:hint="eastAsia" w:ascii="Times New Roman" w:hAnsi="Times New Roman" w:eastAsia="宋体" w:cs="Times New Roman"/>
          <w:color w:val="auto"/>
          <w:sz w:val="24"/>
          <w:szCs w:val="24"/>
        </w:rPr>
        <w:t>5</w:t>
      </w:r>
      <w:r>
        <w:rPr>
          <w:rFonts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rPr>
        <w:t>3</w:t>
      </w:r>
      <w:r>
        <w:rPr>
          <w:rFonts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rPr>
        <w:t>5</w:t>
      </w:r>
      <w:r>
        <w:rPr>
          <w:rFonts w:ascii="Times New Roman" w:hAnsi="Times New Roman" w:eastAsia="宋体" w:cs="Times New Roman"/>
          <w:color w:val="auto"/>
          <w:sz w:val="24"/>
          <w:szCs w:val="24"/>
        </w:rPr>
        <w:t>日~</w:t>
      </w:r>
      <w:r>
        <w:rPr>
          <w:rFonts w:hint="eastAsia" w:ascii="Times New Roman" w:hAnsi="Times New Roman" w:eastAsia="宋体" w:cs="Times New Roman"/>
          <w:color w:val="auto"/>
          <w:sz w:val="24"/>
          <w:szCs w:val="24"/>
        </w:rPr>
        <w:t>3</w:t>
      </w:r>
      <w:r>
        <w:rPr>
          <w:rFonts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rPr>
        <w:t>6</w:t>
      </w:r>
      <w:r>
        <w:rPr>
          <w:rFonts w:ascii="Times New Roman" w:hAnsi="Times New Roman" w:eastAsia="宋体" w:cs="Times New Roman"/>
          <w:color w:val="auto"/>
          <w:sz w:val="24"/>
          <w:szCs w:val="24"/>
        </w:rPr>
        <w:t>日对该项目废气、地下水和土壤进行了采样，并对噪声进行了监测。</w:t>
      </w:r>
    </w:p>
    <w:p>
      <w:pPr>
        <w:pStyle w:val="4"/>
        <w:spacing w:before="0" w:beforeAutospacing="0" w:after="0" w:line="520" w:lineRule="exac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8.1监测分析方法</w:t>
      </w:r>
      <w:r>
        <w:rPr>
          <w:rFonts w:hint="eastAsia" w:ascii="Times New Roman" w:hAnsi="Times New Roman" w:eastAsia="宋体" w:cs="Times New Roman"/>
          <w:color w:val="auto"/>
          <w:sz w:val="28"/>
          <w:szCs w:val="28"/>
        </w:rPr>
        <w:t>及仪器</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本项目监测分析方法及监测仪器详见下表</w:t>
      </w:r>
      <w:r>
        <w:rPr>
          <w:rFonts w:hint="eastAsia" w:ascii="Times New Roman" w:hAnsi="Times New Roman" w:eastAsia="宋体" w:cs="Times New Roman"/>
          <w:color w:val="auto"/>
          <w:sz w:val="24"/>
          <w:szCs w:val="24"/>
          <w:lang w:val="en-US" w:eastAsia="zh-CN"/>
        </w:rPr>
        <w:t>8-1</w:t>
      </w:r>
      <w:r>
        <w:rPr>
          <w:rFonts w:ascii="Times New Roman" w:hAnsi="Times New Roman" w:eastAsia="宋体" w:cs="Times New Roman"/>
          <w:color w:val="auto"/>
          <w:sz w:val="24"/>
          <w:szCs w:val="24"/>
        </w:rPr>
        <w:t>。</w:t>
      </w:r>
    </w:p>
    <w:p>
      <w:pPr>
        <w:pStyle w:val="26"/>
        <w:numPr>
          <w:ilvl w:val="0"/>
          <w:numId w:val="7"/>
        </w:numPr>
        <w:spacing w:before="0" w:beforeAutospacing="0" w:line="520" w:lineRule="exact"/>
        <w:ind w:left="0" w:firstLine="0" w:firstLineChars="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项目分析监测方法一览表</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4404"/>
        <w:gridCol w:w="1842"/>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pStyle w:val="36"/>
              <w:keepNext w:val="0"/>
              <w:overflowPunct w:val="0"/>
              <w:topLinePunct/>
              <w:spacing w:before="0" w:beforeAutospacing="0" w:line="240" w:lineRule="auto"/>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检测项目</w:t>
            </w:r>
          </w:p>
        </w:tc>
        <w:tc>
          <w:tcPr>
            <w:tcW w:w="2401" w:type="pct"/>
            <w:tcBorders>
              <w:tl2br w:val="nil"/>
              <w:tr2bl w:val="nil"/>
            </w:tcBorders>
            <w:vAlign w:val="center"/>
          </w:tcPr>
          <w:p>
            <w:pPr>
              <w:pStyle w:val="36"/>
              <w:keepNext w:val="0"/>
              <w:overflowPunct w:val="0"/>
              <w:topLinePunct/>
              <w:spacing w:before="0" w:beforeAutospacing="0" w:line="240" w:lineRule="auto"/>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分析方法</w:t>
            </w:r>
          </w:p>
        </w:tc>
        <w:tc>
          <w:tcPr>
            <w:tcW w:w="1004" w:type="pct"/>
            <w:tcBorders>
              <w:tl2br w:val="nil"/>
              <w:tr2bl w:val="nil"/>
            </w:tcBorders>
            <w:vAlign w:val="center"/>
          </w:tcPr>
          <w:p>
            <w:pPr>
              <w:pStyle w:val="36"/>
              <w:keepNext w:val="0"/>
              <w:overflowPunct w:val="0"/>
              <w:topLinePunct/>
              <w:spacing w:before="0" w:beforeAutospacing="0" w:line="240" w:lineRule="auto"/>
              <w:rPr>
                <w:rFonts w:ascii="Times New Roman" w:hAnsi="Times New Roman" w:eastAsia="宋体" w:cs="Times New Roman"/>
                <w:b/>
                <w:bCs/>
                <w:color w:val="auto"/>
                <w:szCs w:val="21"/>
              </w:rPr>
            </w:pPr>
            <w:r>
              <w:rPr>
                <w:rFonts w:ascii="Times New Roman" w:hAnsi="Times New Roman" w:eastAsia="宋体" w:cs="Times New Roman"/>
                <w:b/>
                <w:bCs/>
                <w:color w:val="auto"/>
                <w:szCs w:val="21"/>
              </w:rPr>
              <w:t>主要仪器</w:t>
            </w:r>
          </w:p>
        </w:tc>
        <w:tc>
          <w:tcPr>
            <w:tcW w:w="739" w:type="pct"/>
            <w:tcBorders>
              <w:tl2br w:val="nil"/>
              <w:tr2bl w:val="nil"/>
            </w:tcBorders>
            <w:vAlign w:val="center"/>
          </w:tcPr>
          <w:p>
            <w:pPr>
              <w:pStyle w:val="36"/>
              <w:keepNext w:val="0"/>
              <w:overflowPunct w:val="0"/>
              <w:topLinePunct/>
              <w:spacing w:before="0" w:beforeAutospacing="0" w:line="240" w:lineRule="auto"/>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颗粒物</w:t>
            </w:r>
          </w:p>
        </w:tc>
        <w:tc>
          <w:tcPr>
            <w:tcW w:w="2401" w:type="pct"/>
            <w:tcBorders>
              <w:tl2br w:val="nil"/>
              <w:tr2bl w:val="nil"/>
            </w:tcBorders>
            <w:vAlign w:val="center"/>
          </w:tcPr>
          <w:p>
            <w:pPr>
              <w:spacing w:before="0" w:beforeAutospacing="0"/>
              <w:jc w:val="both"/>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固定污染源废气 低浓度颗粒物的测定重量法   HJ 836-2017</w:t>
            </w:r>
          </w:p>
        </w:tc>
        <w:tc>
          <w:tcPr>
            <w:tcW w:w="1004" w:type="pct"/>
            <w:tcBorders>
              <w:tl2br w:val="nil"/>
              <w:tr2bl w:val="nil"/>
            </w:tcBorders>
            <w:vAlign w:val="center"/>
          </w:tcPr>
          <w:p>
            <w:pPr>
              <w:spacing w:before="0" w:beforeAutospacing="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十万分之一天平</w:t>
            </w:r>
          </w:p>
        </w:tc>
        <w:tc>
          <w:tcPr>
            <w:tcW w:w="739" w:type="pct"/>
            <w:tcBorders>
              <w:tl2br w:val="nil"/>
              <w:tr2bl w:val="nil"/>
            </w:tcBorders>
            <w:vAlign w:val="center"/>
          </w:tcPr>
          <w:p>
            <w:pPr>
              <w:spacing w:before="0" w:beforeAutospacing="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1.0mg/m</w:t>
            </w:r>
            <w:r>
              <w:rPr>
                <w:rFonts w:ascii="Times New Roman" w:hAnsi="Times New Roman" w:eastAsia="宋体" w:cs="Times New Roman"/>
                <w:bCs/>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shd w:val="clear" w:color="auto" w:fill="FFFFFF"/>
              </w:rPr>
              <w:t>氮氧化物</w:t>
            </w:r>
          </w:p>
        </w:tc>
        <w:tc>
          <w:tcPr>
            <w:tcW w:w="2401" w:type="pct"/>
            <w:tcBorders>
              <w:tl2br w:val="nil"/>
              <w:tr2bl w:val="nil"/>
            </w:tcBorders>
            <w:vAlign w:val="center"/>
          </w:tcPr>
          <w:p>
            <w:pPr>
              <w:widowControl w:val="0"/>
              <w:adjustRightInd/>
              <w:snapToGrid/>
              <w:spacing w:before="0" w:beforeAutospacing="0"/>
              <w:jc w:val="both"/>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shd w:val="clear" w:color="auto" w:fill="FFFFFF"/>
              </w:rPr>
              <w:t>固定污染源废气 氮氧化物的测定 定电位电解法HJ 693-2014</w:t>
            </w:r>
          </w:p>
        </w:tc>
        <w:tc>
          <w:tcPr>
            <w:tcW w:w="1004" w:type="pct"/>
            <w:tcBorders>
              <w:tl2br w:val="nil"/>
              <w:tr2bl w:val="nil"/>
            </w:tcBorders>
            <w:vAlign w:val="center"/>
          </w:tcPr>
          <w:p>
            <w:pPr>
              <w:widowControl w:val="0"/>
              <w:adjustRightInd/>
              <w:snapToGrid/>
              <w:spacing w:before="0" w:beforeAutospacing="0"/>
              <w:jc w:val="both"/>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shd w:val="clear" w:color="auto" w:fill="FFFFFF"/>
              </w:rPr>
              <w:t>自动烟尘烟气测试仪GH-6E</w:t>
            </w:r>
          </w:p>
        </w:tc>
        <w:tc>
          <w:tcPr>
            <w:tcW w:w="739" w:type="pct"/>
            <w:tcBorders>
              <w:tl2br w:val="nil"/>
              <w:tr2bl w:val="nil"/>
            </w:tcBorders>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ascii="Times New Roman" w:hAnsi="Times New Roman" w:eastAsia="宋体" w:cs="Times New Roman"/>
                <w:bCs/>
                <w:color w:val="auto"/>
                <w:sz w:val="21"/>
                <w:szCs w:val="21"/>
              </w:rPr>
              <w:t>3mg</w:t>
            </w:r>
            <w:r>
              <w:rPr>
                <w:rFonts w:ascii="Times New Roman" w:hAnsi="Times New Roman" w:eastAsia="宋体" w:cs="Times New Roman"/>
                <w:color w:val="auto"/>
                <w:kern w:val="2"/>
                <w:sz w:val="21"/>
                <w:szCs w:val="21"/>
              </w:rPr>
              <w:t>/</w:t>
            </w:r>
            <w:r>
              <w:rPr>
                <w:rFonts w:ascii="Times New Roman" w:hAnsi="Times New Roman" w:eastAsia="宋体" w:cs="Times New Roman"/>
                <w:bCs/>
                <w:color w:val="auto"/>
                <w:sz w:val="21"/>
                <w:szCs w:val="21"/>
              </w:rPr>
              <w:t>m</w:t>
            </w:r>
            <w:r>
              <w:rPr>
                <w:rFonts w:ascii="Times New Roman" w:hAnsi="Times New Roman" w:eastAsia="宋体" w:cs="Times New Roman"/>
                <w:color w:val="auto"/>
                <w:kern w:val="2"/>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shd w:val="clear" w:color="auto" w:fill="FFFFFF"/>
              </w:rPr>
              <w:t>氮氧化物</w:t>
            </w:r>
          </w:p>
        </w:tc>
        <w:tc>
          <w:tcPr>
            <w:tcW w:w="2401" w:type="pct"/>
            <w:tcBorders>
              <w:tl2br w:val="nil"/>
              <w:tr2bl w:val="nil"/>
            </w:tcBorders>
            <w:vAlign w:val="center"/>
          </w:tcPr>
          <w:p>
            <w:pPr>
              <w:spacing w:before="0" w:beforeAutospacing="0"/>
              <w:jc w:val="both"/>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shd w:val="clear" w:color="auto" w:fill="FFFFFF"/>
              </w:rPr>
              <w:t>环境空气 氮氧化物（一氧化氮和二氧化氮）的测定 盐酸萘乙二胺分光光度法 HJ 479-2009 及修改单</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sz w:val="21"/>
                <w:szCs w:val="21"/>
                <w:lang w:bidi="ar"/>
              </w:rPr>
            </w:pPr>
            <w:r>
              <w:rPr>
                <w:rFonts w:ascii="Times New Roman" w:hAnsi="Times New Roman" w:eastAsia="宋体" w:cs="Times New Roman"/>
                <w:color w:val="auto"/>
                <w:sz w:val="21"/>
                <w:szCs w:val="21"/>
              </w:rPr>
              <w:t>紫外可见分光光度计N4</w:t>
            </w:r>
          </w:p>
        </w:tc>
        <w:tc>
          <w:tcPr>
            <w:tcW w:w="739" w:type="pct"/>
            <w:tcBorders>
              <w:tl2br w:val="nil"/>
              <w:tr2bl w:val="nil"/>
            </w:tcBorders>
            <w:vAlign w:val="center"/>
          </w:tcPr>
          <w:p>
            <w:pPr>
              <w:spacing w:before="0" w:beforeAutospacing="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0.015mg/m</w:t>
            </w:r>
            <w:r>
              <w:rPr>
                <w:rFonts w:ascii="Times New Roman" w:hAnsi="Times New Roman" w:eastAsia="宋体" w:cs="Times New Roman"/>
                <w:bCs/>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颗粒物</w:t>
            </w:r>
          </w:p>
        </w:tc>
        <w:tc>
          <w:tcPr>
            <w:tcW w:w="2401" w:type="pct"/>
            <w:tcBorders>
              <w:tl2br w:val="nil"/>
              <w:tr2bl w:val="nil"/>
            </w:tcBorders>
            <w:vAlign w:val="center"/>
          </w:tcPr>
          <w:p>
            <w:pPr>
              <w:spacing w:before="0" w:beforeAutospacing="0"/>
              <w:jc w:val="both"/>
              <w:rPr>
                <w:rFonts w:ascii="Times New Roman" w:hAnsi="Times New Roman" w:eastAsia="宋体" w:cs="Times New Roman"/>
                <w:bCs/>
                <w:color w:val="auto"/>
                <w:sz w:val="21"/>
                <w:szCs w:val="21"/>
              </w:rPr>
            </w:pPr>
            <w:r>
              <w:rPr>
                <w:rFonts w:ascii="Times New Roman" w:hAnsi="Times New Roman" w:eastAsia="宋体" w:cs="Times New Roman"/>
                <w:color w:val="auto"/>
                <w:sz w:val="21"/>
                <w:szCs w:val="21"/>
                <w:shd w:val="clear" w:color="auto" w:fill="FFFFFF"/>
              </w:rPr>
              <w:t>环境空气 总悬浮颗粒物的测定 重量法 HJ1263-2022</w:t>
            </w:r>
          </w:p>
        </w:tc>
        <w:tc>
          <w:tcPr>
            <w:tcW w:w="1004" w:type="pct"/>
            <w:tcBorders>
              <w:tl2br w:val="nil"/>
              <w:tr2bl w:val="nil"/>
            </w:tcBorders>
            <w:vAlign w:val="center"/>
          </w:tcPr>
          <w:p>
            <w:pPr>
              <w:spacing w:before="0" w:beforeAutospacing="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十万分之一天平</w:t>
            </w:r>
          </w:p>
        </w:tc>
        <w:tc>
          <w:tcPr>
            <w:tcW w:w="739" w:type="pct"/>
            <w:tcBorders>
              <w:tl2br w:val="nil"/>
              <w:tr2bl w:val="nil"/>
            </w:tcBorders>
            <w:vAlign w:val="center"/>
          </w:tcPr>
          <w:p>
            <w:pPr>
              <w:spacing w:before="0" w:beforeAutospacing="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0.007mg/m</w:t>
            </w:r>
            <w:r>
              <w:rPr>
                <w:rFonts w:ascii="Times New Roman" w:hAnsi="Times New Roman" w:eastAsia="宋体" w:cs="Times New Roman"/>
                <w:bCs/>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pH值</w:t>
            </w:r>
          </w:p>
        </w:tc>
        <w:tc>
          <w:tcPr>
            <w:tcW w:w="2401" w:type="pct"/>
            <w:tcBorders>
              <w:tl2br w:val="nil"/>
              <w:tr2bl w:val="nil"/>
            </w:tcBorders>
            <w:vAlign w:val="center"/>
          </w:tcPr>
          <w:p>
            <w:pPr>
              <w:adjustRightInd/>
              <w:snapToGrid/>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生活饮用水标准检验方法 感官性状和物理指标（pH 8.1玻璃电极法）GB/T 5750.4-2023</w:t>
            </w:r>
          </w:p>
        </w:tc>
        <w:tc>
          <w:tcPr>
            <w:tcW w:w="100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bCs/>
                <w:color w:val="auto"/>
                <w:sz w:val="21"/>
                <w:szCs w:val="21"/>
              </w:rPr>
              <w:t>pH计PHS-3C</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高锰酸盐指数</w:t>
            </w:r>
          </w:p>
        </w:tc>
        <w:tc>
          <w:tcPr>
            <w:tcW w:w="2401" w:type="pct"/>
            <w:tcBorders>
              <w:tl2br w:val="nil"/>
              <w:tr2bl w:val="nil"/>
            </w:tcBorders>
            <w:vAlign w:val="center"/>
          </w:tcPr>
          <w:p>
            <w:pPr>
              <w:adjustRightInd/>
              <w:snapToGrid/>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生活饮用水标准检验方法 第 7 部分:有机物综合指标（4.1 酸性高锰酸盐滴定法）GB/T 5750.7-2023</w:t>
            </w:r>
          </w:p>
        </w:tc>
        <w:tc>
          <w:tcPr>
            <w:tcW w:w="100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滴定管</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总硬度</w:t>
            </w:r>
          </w:p>
        </w:tc>
        <w:tc>
          <w:tcPr>
            <w:tcW w:w="2401" w:type="pct"/>
            <w:tcBorders>
              <w:tl2br w:val="nil"/>
              <w:tr2bl w:val="nil"/>
            </w:tcBorders>
            <w:vAlign w:val="center"/>
          </w:tcPr>
          <w:p>
            <w:pPr>
              <w:adjustRightInd/>
              <w:snapToGrid/>
              <w:spacing w:before="0" w:beforeAutospacing="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生活饮用水标准检验方法 感官性状和物理指标（总硬度 10.1乙二胺四乙酸二钠滴定法）GB/T 5750.4-2023</w:t>
            </w:r>
          </w:p>
        </w:tc>
        <w:tc>
          <w:tcPr>
            <w:tcW w:w="1004" w:type="pct"/>
            <w:tcBorders>
              <w:tl2br w:val="nil"/>
              <w:tr2bl w:val="nil"/>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滴定管</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1.0mg/L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lang w:bidi="ar"/>
              </w:rPr>
            </w:pPr>
            <w:r>
              <w:rPr>
                <w:rFonts w:ascii="Times New Roman" w:hAnsi="Times New Roman" w:eastAsia="宋体" w:cs="Times New Roman"/>
                <w:color w:val="auto"/>
                <w:sz w:val="21"/>
                <w:szCs w:val="21"/>
              </w:rPr>
              <w:t>氨氮</w:t>
            </w:r>
          </w:p>
        </w:tc>
        <w:tc>
          <w:tcPr>
            <w:tcW w:w="2401"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水质 氨氮的测定 纳氏试剂分光光度法 HJ 535-2009</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紫外-可见分光光度计N4</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0.025mg/L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溶解性总固体</w:t>
            </w:r>
          </w:p>
        </w:tc>
        <w:tc>
          <w:tcPr>
            <w:tcW w:w="2401" w:type="pct"/>
            <w:tcBorders>
              <w:tl2br w:val="nil"/>
              <w:tr2bl w:val="nil"/>
            </w:tcBorders>
            <w:vAlign w:val="center"/>
          </w:tcPr>
          <w:p>
            <w:pPr>
              <w:widowControl w:val="0"/>
              <w:adjustRightInd/>
              <w:snapToGrid/>
              <w:spacing w:before="0" w:beforeAutospacing="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生活饮用水标准检验方法 感官性状和物理指标（溶解性总固体 11.1称量法）GB/T 5750.4-2023</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分析天平AUY120</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硫酸盐</w:t>
            </w:r>
          </w:p>
        </w:tc>
        <w:tc>
          <w:tcPr>
            <w:tcW w:w="2401" w:type="pct"/>
            <w:tcBorders>
              <w:tl2br w:val="nil"/>
              <w:tr2bl w:val="nil"/>
            </w:tcBorders>
            <w:vAlign w:val="center"/>
          </w:tcPr>
          <w:p>
            <w:pPr>
              <w:widowControl w:val="0"/>
              <w:adjustRightInd/>
              <w:snapToGrid/>
              <w:spacing w:before="0" w:beforeAutospacing="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生活饮用水标准检验方法 第 5 部 分:无机非金属指标（4.1 硫酸盐硫 酸钡比浊法）GB/T 5750.5-2023</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紫外可见分光光度计N4</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氯化物</w:t>
            </w:r>
          </w:p>
        </w:tc>
        <w:tc>
          <w:tcPr>
            <w:tcW w:w="2401" w:type="pct"/>
            <w:tcBorders>
              <w:tl2br w:val="nil"/>
              <w:tr2bl w:val="nil"/>
            </w:tcBorders>
            <w:vAlign w:val="center"/>
          </w:tcPr>
          <w:p>
            <w:pPr>
              <w:spacing w:before="0" w:beforeAutospacing="0"/>
              <w:jc w:val="both"/>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生活饮用水标准检验方法无机非金属指标（5.1 氯化物 硝酸银容量法）GB/T 5750.5-2023</w:t>
            </w:r>
          </w:p>
        </w:tc>
        <w:tc>
          <w:tcPr>
            <w:tcW w:w="1004" w:type="pct"/>
            <w:tcBorders>
              <w:tl2br w:val="nil"/>
              <w:tr2bl w:val="nil"/>
            </w:tcBorders>
            <w:vAlign w:val="center"/>
          </w:tcPr>
          <w:p>
            <w:pPr>
              <w:spacing w:before="0" w:beforeAutospacing="0"/>
              <w:jc w:val="center"/>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滴定管</w:t>
            </w:r>
          </w:p>
        </w:tc>
        <w:tc>
          <w:tcPr>
            <w:tcW w:w="739" w:type="pct"/>
            <w:tcBorders>
              <w:tl2br w:val="nil"/>
              <w:tr2bl w:val="nil"/>
            </w:tcBorders>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氟化物</w:t>
            </w:r>
          </w:p>
        </w:tc>
        <w:tc>
          <w:tcPr>
            <w:tcW w:w="2401" w:type="pct"/>
            <w:tcBorders>
              <w:tl2br w:val="nil"/>
              <w:tr2bl w:val="nil"/>
            </w:tcBorders>
            <w:vAlign w:val="center"/>
          </w:tcPr>
          <w:p>
            <w:pPr>
              <w:spacing w:before="0" w:beforeAutospacing="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生活饮用水标准检验方法 无机非金属指标（氟化物 6.2 离子色谱法）GB/T 5750.5-2023</w:t>
            </w:r>
          </w:p>
        </w:tc>
        <w:tc>
          <w:tcPr>
            <w:tcW w:w="1004" w:type="pct"/>
            <w:tcBorders>
              <w:tl2br w:val="nil"/>
              <w:tr2bl w:val="nil"/>
            </w:tcBorders>
            <w:vAlign w:val="center"/>
          </w:tcPr>
          <w:p>
            <w:pPr>
              <w:spacing w:before="0" w:beforeAutospacing="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离子计PXSJ-216F</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氰化物</w:t>
            </w:r>
          </w:p>
        </w:tc>
        <w:tc>
          <w:tcPr>
            <w:tcW w:w="2401" w:type="pct"/>
            <w:tcBorders>
              <w:tl2br w:val="nil"/>
              <w:tr2bl w:val="nil"/>
            </w:tcBorders>
            <w:vAlign w:val="center"/>
          </w:tcPr>
          <w:p>
            <w:pPr>
              <w:widowControl w:val="0"/>
              <w:adjustRightInd/>
              <w:snapToGrid/>
              <w:spacing w:before="0" w:beforeAutospacing="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生活饮用水标准检验方法 无机非金属指标（氰化物 7.1 异烟酸-吡唑酮分光光度法）GB/T 5750.5-2023</w:t>
            </w:r>
          </w:p>
        </w:tc>
        <w:tc>
          <w:tcPr>
            <w:tcW w:w="1004" w:type="pct"/>
            <w:tcBorders>
              <w:tl2br w:val="nil"/>
              <w:tr2bl w:val="nil"/>
            </w:tcBorders>
            <w:vAlign w:val="center"/>
          </w:tcPr>
          <w:p>
            <w:pPr>
              <w:spacing w:before="0" w:beforeAutospacing="0"/>
              <w:jc w:val="both"/>
              <w:rPr>
                <w:rFonts w:ascii="Times New Roman" w:hAnsi="Times New Roman" w:eastAsia="宋体" w:cs="Times New Roman"/>
                <w:bCs/>
                <w:color w:val="auto"/>
                <w:sz w:val="21"/>
                <w:szCs w:val="21"/>
              </w:rPr>
            </w:pPr>
            <w:r>
              <w:rPr>
                <w:rFonts w:ascii="Times New Roman" w:hAnsi="Times New Roman" w:eastAsia="宋体" w:cs="Times New Roman"/>
                <w:color w:val="auto"/>
                <w:sz w:val="21"/>
                <w:szCs w:val="21"/>
              </w:rPr>
              <w:t>紫外可见分光光度计N4</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0.002mg/L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碘化物</w:t>
            </w:r>
          </w:p>
        </w:tc>
        <w:tc>
          <w:tcPr>
            <w:tcW w:w="2401" w:type="pct"/>
            <w:tcBorders>
              <w:tl2br w:val="nil"/>
              <w:tr2bl w:val="nil"/>
            </w:tcBorders>
            <w:vAlign w:val="center"/>
          </w:tcPr>
          <w:p>
            <w:pPr>
              <w:widowControl w:val="0"/>
              <w:adjustRightInd/>
              <w:snapToGrid/>
              <w:spacing w:before="0" w:beforeAutospacing="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生活饮用水标准检验方法 第 5 部分:无机非金属指标（13.1 碘化物硫酸铈催化分光光度法）</w:t>
            </w:r>
            <w:r>
              <w:rPr>
                <w:rFonts w:ascii="Times New Roman" w:hAnsi="Times New Roman" w:eastAsia="宋体" w:cs="Times New Roman"/>
                <w:color w:val="auto"/>
                <w:sz w:val="21"/>
                <w:szCs w:val="21"/>
                <w:lang w:bidi="ar"/>
              </w:rPr>
              <w:t>GB/T 5750.5-2023</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sz w:val="21"/>
                <w:szCs w:val="21"/>
                <w:lang w:bidi="ar"/>
              </w:rPr>
            </w:pPr>
            <w:r>
              <w:rPr>
                <w:rFonts w:ascii="Times New Roman" w:hAnsi="Times New Roman" w:eastAsia="宋体" w:cs="Times New Roman"/>
                <w:color w:val="auto"/>
                <w:sz w:val="21"/>
                <w:szCs w:val="21"/>
              </w:rPr>
              <w:t>紫外可见分光光度计N4</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5.3μg/L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铝</w:t>
            </w:r>
          </w:p>
        </w:tc>
        <w:tc>
          <w:tcPr>
            <w:tcW w:w="2401" w:type="pct"/>
            <w:tcBorders>
              <w:tl2br w:val="nil"/>
              <w:tr2bl w:val="nil"/>
            </w:tcBorders>
            <w:vAlign w:val="center"/>
          </w:tcPr>
          <w:p>
            <w:pPr>
              <w:widowControl w:val="0"/>
              <w:adjustRightInd/>
              <w:snapToGrid/>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kern w:val="2"/>
                <w:sz w:val="21"/>
                <w:szCs w:val="21"/>
              </w:rPr>
              <w:t>生活饮用水标准检验方法 金属和类金属指标 （铝 4.3 无火焰原子分光光度法）GB/T 5750.6-2023</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lang w:bidi="ar"/>
              </w:rPr>
              <w:t>原子吸收光度计WYS2200</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铜</w:t>
            </w:r>
          </w:p>
        </w:tc>
        <w:tc>
          <w:tcPr>
            <w:tcW w:w="2401" w:type="pct"/>
            <w:vMerge w:val="restart"/>
            <w:tcBorders>
              <w:tl2br w:val="nil"/>
              <w:tr2bl w:val="nil"/>
            </w:tcBorders>
            <w:vAlign w:val="center"/>
          </w:tcPr>
          <w:p>
            <w:pPr>
              <w:widowControl w:val="0"/>
              <w:adjustRightInd/>
              <w:snapToGrid/>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kern w:val="2"/>
                <w:sz w:val="21"/>
                <w:szCs w:val="21"/>
              </w:rPr>
              <w:t>生活饮用水标准检验方法 第 6 部 分：金属和类金属指标（7.2 铜、 铁、锰、锌、镉和铅 火焰原子吸收分光光度法）GB/T 5750.6-2023</w:t>
            </w:r>
          </w:p>
        </w:tc>
        <w:tc>
          <w:tcPr>
            <w:tcW w:w="1004" w:type="pct"/>
            <w:vMerge w:val="restart"/>
            <w:tcBorders>
              <w:tl2br w:val="nil"/>
              <w:tr2bl w:val="nil"/>
            </w:tcBorders>
            <w:vAlign w:val="center"/>
          </w:tcPr>
          <w:p>
            <w:pPr>
              <w:spacing w:before="0" w:beforeAutospacing="0"/>
              <w:jc w:val="both"/>
              <w:rPr>
                <w:rFonts w:ascii="Times New Roman" w:hAnsi="Times New Roman" w:eastAsia="宋体" w:cs="Times New Roman"/>
                <w:color w:val="auto"/>
                <w:sz w:val="21"/>
                <w:szCs w:val="21"/>
                <w:lang w:bidi="ar"/>
              </w:rPr>
            </w:pPr>
            <w:r>
              <w:rPr>
                <w:rFonts w:ascii="Times New Roman" w:hAnsi="Times New Roman" w:eastAsia="宋体" w:cs="Times New Roman"/>
                <w:color w:val="auto"/>
                <w:sz w:val="21"/>
                <w:szCs w:val="21"/>
                <w:lang w:bidi="ar"/>
              </w:rPr>
              <w:t>原子吸收光度计WYS2200</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5μg/L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锌</w:t>
            </w:r>
          </w:p>
        </w:tc>
        <w:tc>
          <w:tcPr>
            <w:tcW w:w="2401" w:type="pct"/>
            <w:vMerge w:val="continue"/>
            <w:tcBorders>
              <w:tl2br w:val="nil"/>
              <w:tr2bl w:val="nil"/>
            </w:tcBorders>
            <w:vAlign w:val="center"/>
          </w:tcPr>
          <w:p>
            <w:pPr>
              <w:widowControl w:val="0"/>
              <w:adjustRightInd/>
              <w:snapToGrid/>
              <w:spacing w:before="0" w:beforeAutospacing="0"/>
              <w:jc w:val="both"/>
              <w:rPr>
                <w:rFonts w:ascii="Times New Roman" w:hAnsi="Times New Roman" w:eastAsia="宋体" w:cs="Times New Roman"/>
                <w:color w:val="auto"/>
                <w:sz w:val="21"/>
                <w:szCs w:val="21"/>
              </w:rPr>
            </w:pPr>
          </w:p>
        </w:tc>
        <w:tc>
          <w:tcPr>
            <w:tcW w:w="1004" w:type="pct"/>
            <w:vMerge w:val="continue"/>
            <w:tcBorders>
              <w:tl2br w:val="nil"/>
              <w:tr2bl w:val="nil"/>
            </w:tcBorders>
            <w:vAlign w:val="center"/>
          </w:tcPr>
          <w:p>
            <w:pPr>
              <w:spacing w:before="0" w:beforeAutospacing="0"/>
              <w:jc w:val="both"/>
              <w:rPr>
                <w:rFonts w:ascii="Times New Roman" w:hAnsi="Times New Roman" w:eastAsia="宋体" w:cs="Times New Roman"/>
                <w:color w:val="auto"/>
                <w:sz w:val="21"/>
                <w:szCs w:val="21"/>
                <w:lang w:bidi="ar"/>
              </w:rPr>
            </w:pP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铁</w:t>
            </w:r>
          </w:p>
        </w:tc>
        <w:tc>
          <w:tcPr>
            <w:tcW w:w="2401" w:type="pct"/>
            <w:vMerge w:val="continue"/>
            <w:tcBorders>
              <w:tl2br w:val="nil"/>
              <w:tr2bl w:val="nil"/>
            </w:tcBorders>
            <w:vAlign w:val="center"/>
          </w:tcPr>
          <w:p>
            <w:pPr>
              <w:spacing w:before="0" w:beforeAutospacing="0"/>
              <w:jc w:val="both"/>
              <w:rPr>
                <w:rFonts w:ascii="Times New Roman" w:hAnsi="Times New Roman" w:eastAsia="宋体" w:cs="Times New Roman"/>
                <w:color w:val="auto"/>
                <w:kern w:val="2"/>
                <w:sz w:val="21"/>
                <w:szCs w:val="21"/>
              </w:rPr>
            </w:pPr>
          </w:p>
        </w:tc>
        <w:tc>
          <w:tcPr>
            <w:tcW w:w="1004" w:type="pct"/>
            <w:vMerge w:val="continue"/>
            <w:tcBorders>
              <w:tl2br w:val="nil"/>
              <w:tr2bl w:val="nil"/>
            </w:tcBorders>
            <w:vAlign w:val="center"/>
          </w:tcPr>
          <w:p>
            <w:pPr>
              <w:spacing w:before="0" w:beforeAutospacing="0"/>
              <w:jc w:val="both"/>
              <w:rPr>
                <w:rFonts w:ascii="Times New Roman" w:hAnsi="Times New Roman" w:eastAsia="宋体" w:cs="Times New Roman"/>
                <w:color w:val="auto"/>
                <w:kern w:val="2"/>
                <w:sz w:val="21"/>
                <w:szCs w:val="21"/>
              </w:rPr>
            </w:pP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锰</w:t>
            </w:r>
          </w:p>
        </w:tc>
        <w:tc>
          <w:tcPr>
            <w:tcW w:w="2401" w:type="pct"/>
            <w:vMerge w:val="continue"/>
            <w:tcBorders>
              <w:tl2br w:val="nil"/>
              <w:tr2bl w:val="nil"/>
            </w:tcBorders>
            <w:vAlign w:val="center"/>
          </w:tcPr>
          <w:p>
            <w:pPr>
              <w:spacing w:before="0" w:beforeAutospacing="0"/>
              <w:jc w:val="both"/>
              <w:rPr>
                <w:rFonts w:ascii="Times New Roman" w:hAnsi="Times New Roman" w:eastAsia="宋体" w:cs="Times New Roman"/>
                <w:color w:val="auto"/>
                <w:kern w:val="2"/>
                <w:sz w:val="21"/>
                <w:szCs w:val="21"/>
              </w:rPr>
            </w:pPr>
          </w:p>
        </w:tc>
        <w:tc>
          <w:tcPr>
            <w:tcW w:w="1004" w:type="pct"/>
            <w:vMerge w:val="continue"/>
            <w:tcBorders>
              <w:tl2br w:val="nil"/>
              <w:tr2bl w:val="nil"/>
            </w:tcBorders>
            <w:vAlign w:val="center"/>
          </w:tcPr>
          <w:p>
            <w:pPr>
              <w:spacing w:before="0" w:beforeAutospacing="0"/>
              <w:jc w:val="both"/>
              <w:rPr>
                <w:rFonts w:ascii="Times New Roman" w:hAnsi="Times New Roman" w:eastAsia="宋体" w:cs="Times New Roman"/>
                <w:color w:val="auto"/>
                <w:kern w:val="2"/>
                <w:sz w:val="21"/>
                <w:szCs w:val="21"/>
              </w:rPr>
            </w:pP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铅</w:t>
            </w:r>
          </w:p>
        </w:tc>
        <w:tc>
          <w:tcPr>
            <w:tcW w:w="2401" w:type="pct"/>
            <w:vMerge w:val="continue"/>
            <w:tcBorders>
              <w:tl2br w:val="nil"/>
              <w:tr2bl w:val="nil"/>
            </w:tcBorders>
            <w:vAlign w:val="center"/>
          </w:tcPr>
          <w:p>
            <w:pPr>
              <w:spacing w:before="0" w:beforeAutospacing="0"/>
              <w:jc w:val="both"/>
              <w:rPr>
                <w:rFonts w:ascii="Times New Roman" w:hAnsi="Times New Roman" w:eastAsia="宋体" w:cs="Times New Roman"/>
                <w:color w:val="auto"/>
                <w:kern w:val="2"/>
                <w:sz w:val="21"/>
                <w:szCs w:val="21"/>
              </w:rPr>
            </w:pPr>
          </w:p>
        </w:tc>
        <w:tc>
          <w:tcPr>
            <w:tcW w:w="1004" w:type="pct"/>
            <w:vMerge w:val="continue"/>
            <w:tcBorders>
              <w:tl2br w:val="nil"/>
              <w:tr2bl w:val="nil"/>
            </w:tcBorders>
            <w:vAlign w:val="center"/>
          </w:tcPr>
          <w:p>
            <w:pPr>
              <w:spacing w:before="0" w:beforeAutospacing="0"/>
              <w:jc w:val="both"/>
              <w:rPr>
                <w:rFonts w:ascii="Times New Roman" w:hAnsi="Times New Roman" w:eastAsia="宋体" w:cs="Times New Roman"/>
                <w:color w:val="auto"/>
                <w:kern w:val="2"/>
                <w:sz w:val="21"/>
                <w:szCs w:val="21"/>
              </w:rPr>
            </w:pP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0.25μg/L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镉</w:t>
            </w:r>
          </w:p>
        </w:tc>
        <w:tc>
          <w:tcPr>
            <w:tcW w:w="2401" w:type="pct"/>
            <w:vMerge w:val="continue"/>
            <w:tcBorders>
              <w:tl2br w:val="nil"/>
              <w:tr2bl w:val="nil"/>
            </w:tcBorders>
            <w:vAlign w:val="center"/>
          </w:tcPr>
          <w:p>
            <w:pPr>
              <w:spacing w:before="0" w:beforeAutospacing="0"/>
              <w:jc w:val="both"/>
              <w:rPr>
                <w:rFonts w:ascii="Times New Roman" w:hAnsi="Times New Roman" w:eastAsia="宋体" w:cs="Times New Roman"/>
                <w:color w:val="auto"/>
                <w:kern w:val="2"/>
                <w:sz w:val="21"/>
                <w:szCs w:val="21"/>
              </w:rPr>
            </w:pPr>
          </w:p>
        </w:tc>
        <w:tc>
          <w:tcPr>
            <w:tcW w:w="1004" w:type="pct"/>
            <w:vMerge w:val="continue"/>
            <w:tcBorders>
              <w:tl2br w:val="nil"/>
              <w:tr2bl w:val="nil"/>
            </w:tcBorders>
            <w:vAlign w:val="center"/>
          </w:tcPr>
          <w:p>
            <w:pPr>
              <w:spacing w:before="0" w:beforeAutospacing="0"/>
              <w:jc w:val="both"/>
              <w:rPr>
                <w:rFonts w:ascii="Times New Roman" w:hAnsi="Times New Roman" w:eastAsia="宋体" w:cs="Times New Roman"/>
                <w:color w:val="auto"/>
                <w:kern w:val="2"/>
                <w:sz w:val="21"/>
                <w:szCs w:val="21"/>
              </w:rPr>
            </w:pP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0.5μg/L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汞</w:t>
            </w:r>
          </w:p>
        </w:tc>
        <w:tc>
          <w:tcPr>
            <w:tcW w:w="2401" w:type="pct"/>
            <w:vMerge w:val="restar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水质 汞、砷、硒、铋和锑的测定 原子荧光法 HJ 694-2014</w:t>
            </w:r>
          </w:p>
        </w:tc>
        <w:tc>
          <w:tcPr>
            <w:tcW w:w="1004" w:type="pct"/>
            <w:vMerge w:val="restar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原子荧光光度计AF-7500</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kern w:val="1"/>
                <w:sz w:val="21"/>
                <w:szCs w:val="21"/>
              </w:rPr>
            </w:pPr>
            <w:r>
              <w:rPr>
                <w:rFonts w:ascii="Times New Roman" w:hAnsi="Times New Roman" w:eastAsia="宋体" w:cs="Times New Roman"/>
                <w:color w:val="auto"/>
                <w:sz w:val="21"/>
                <w:szCs w:val="21"/>
              </w:rPr>
              <w:t>0.04μg/L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硒</w:t>
            </w:r>
          </w:p>
        </w:tc>
        <w:tc>
          <w:tcPr>
            <w:tcW w:w="2401" w:type="pct"/>
            <w:vMerge w:val="continue"/>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p>
        </w:tc>
        <w:tc>
          <w:tcPr>
            <w:tcW w:w="1004" w:type="pct"/>
            <w:vMerge w:val="continue"/>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0.4μg/L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砷</w:t>
            </w:r>
          </w:p>
        </w:tc>
        <w:tc>
          <w:tcPr>
            <w:tcW w:w="2401" w:type="pct"/>
            <w:vMerge w:val="continue"/>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p>
        </w:tc>
        <w:tc>
          <w:tcPr>
            <w:tcW w:w="1004" w:type="pct"/>
            <w:vMerge w:val="continue"/>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0.3μg/L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锑</w:t>
            </w:r>
          </w:p>
        </w:tc>
        <w:tc>
          <w:tcPr>
            <w:tcW w:w="2401" w:type="pct"/>
            <w:vMerge w:val="continue"/>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p>
        </w:tc>
        <w:tc>
          <w:tcPr>
            <w:tcW w:w="1004" w:type="pct"/>
            <w:vMerge w:val="continue"/>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0.2μg/L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lang w:bidi="ar"/>
              </w:rPr>
            </w:pPr>
            <w:r>
              <w:rPr>
                <w:rFonts w:ascii="Times New Roman" w:hAnsi="Times New Roman" w:eastAsia="宋体" w:cs="Times New Roman"/>
                <w:color w:val="auto"/>
                <w:sz w:val="21"/>
                <w:szCs w:val="21"/>
              </w:rPr>
              <w:t>亚硝酸盐</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以N计</w:t>
            </w:r>
            <w:r>
              <w:rPr>
                <w:rFonts w:hint="eastAsia" w:ascii="Times New Roman" w:hAnsi="Times New Roman" w:eastAsia="宋体" w:cs="Times New Roman"/>
                <w:color w:val="auto"/>
                <w:sz w:val="21"/>
                <w:szCs w:val="21"/>
              </w:rPr>
              <w:t>）</w:t>
            </w:r>
          </w:p>
        </w:tc>
        <w:tc>
          <w:tcPr>
            <w:tcW w:w="2401"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生活饮用水标准检验方法 无机非金属指标（12.1 亚硝酸盐氮（以N计）重氮偶合分光光度法）GB/T5750.5-2023</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紫外-可见分光光度计N4</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钠</w:t>
            </w:r>
          </w:p>
        </w:tc>
        <w:tc>
          <w:tcPr>
            <w:tcW w:w="2401"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生活饮用水标准检验方法 第 6 部 分：金属和类金属指标（25.1 钠 火焰原子吸收分光光度法） GB/T 5750.6-2023</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原子吸收光度计WYS2200</w:t>
            </w:r>
          </w:p>
        </w:tc>
        <w:tc>
          <w:tcPr>
            <w:tcW w:w="739" w:type="pct"/>
            <w:tcBorders>
              <w:tl2br w:val="nil"/>
              <w:tr2bl w:val="nil"/>
            </w:tcBorders>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0.01</w:t>
            </w:r>
            <w:r>
              <w:rPr>
                <w:rFonts w:ascii="Times New Roman" w:hAnsi="Times New Roman" w:eastAsia="宋体"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铬（六价）</w:t>
            </w:r>
          </w:p>
        </w:tc>
        <w:tc>
          <w:tcPr>
            <w:tcW w:w="2401"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生活饮用水标准检验方法 第 6 部分:金属和类金属指标（13.1 铬</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六价</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二苯碳酰二肼分光光度法）GB/T 5750.6-2023</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紫外-可见分光光度计N4</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0.004mg/L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铍</w:t>
            </w:r>
          </w:p>
        </w:tc>
        <w:tc>
          <w:tcPr>
            <w:tcW w:w="2401"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生活饮用水标准检验方法 第 6 部分：金属和类金属指标（23.2 铍 无火焰原子吸收分光光度法）GB/T 5750.6-2023</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原子吸收光度计WYS2200</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0.2μg/L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硼</w:t>
            </w:r>
          </w:p>
        </w:tc>
        <w:tc>
          <w:tcPr>
            <w:tcW w:w="2401" w:type="pct"/>
            <w:tcBorders>
              <w:tl2br w:val="nil"/>
              <w:tr2bl w:val="nil"/>
            </w:tcBorders>
            <w:vAlign w:val="center"/>
          </w:tcPr>
          <w:p>
            <w:pPr>
              <w:spacing w:before="0" w:beforeAutospacing="0"/>
              <w:jc w:val="both"/>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生活饮用水标准检验方法 无机非金属指标（29.1 硼 甲亚胺-H 分光光度法）GB/T 5750.6-2023</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紫外-可见分光光度计N4</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0.20mg/L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钴</w:t>
            </w:r>
          </w:p>
        </w:tc>
        <w:tc>
          <w:tcPr>
            <w:tcW w:w="2401"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生活饮用水标准检验方法 金属指标（17.1 钴无火焰原子吸收分光光度法） GB/T 5750.6-2023</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原子吸收分光光度计WYS2200</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highlight w:val="red"/>
              </w:rPr>
            </w:pPr>
            <w:r>
              <w:rPr>
                <w:rFonts w:ascii="Times New Roman" w:hAnsi="Times New Roman" w:eastAsia="宋体" w:cs="Times New Roman"/>
                <w:color w:val="auto"/>
                <w:sz w:val="21"/>
                <w:szCs w:val="21"/>
              </w:rPr>
              <w:t>5μg/L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钡</w:t>
            </w:r>
          </w:p>
        </w:tc>
        <w:tc>
          <w:tcPr>
            <w:tcW w:w="2401"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水质 钡的测定 石墨炉原子吸收分光光度法 HJ 602-2011</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原子吸收分光光度计WYS2200</w:t>
            </w:r>
          </w:p>
        </w:tc>
        <w:tc>
          <w:tcPr>
            <w:tcW w:w="739" w:type="pct"/>
            <w:tcBorders>
              <w:tl2br w:val="nil"/>
              <w:tr2bl w:val="nil"/>
            </w:tcBorders>
            <w:vAlign w:val="center"/>
          </w:tcPr>
          <w:p>
            <w:pPr>
              <w:spacing w:before="0" w:beforeAutospacing="0"/>
              <w:ind w:firstLine="210" w:firstLineChars="10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镍</w:t>
            </w:r>
          </w:p>
        </w:tc>
        <w:tc>
          <w:tcPr>
            <w:tcW w:w="2401"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生活饮用水标准检验方法 第 6 部分:金属和类金属指标（18.1 镍 无火焰原子吸收分光光度法）GB/T 5750.6-2023</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原子吸收分光光度计WYS2200</w:t>
            </w:r>
          </w:p>
        </w:tc>
        <w:tc>
          <w:tcPr>
            <w:tcW w:w="739" w:type="pct"/>
            <w:tcBorders>
              <w:tl2br w:val="nil"/>
              <w:tr2bl w:val="nil"/>
            </w:tcBorders>
            <w:vAlign w:val="center"/>
          </w:tcPr>
          <w:p>
            <w:pPr>
              <w:spacing w:before="0" w:beforeAutospacing="0"/>
              <w:ind w:firstLine="210" w:firstLineChars="100"/>
              <w:jc w:val="center"/>
              <w:rPr>
                <w:rFonts w:ascii="Times New Roman" w:hAnsi="Times New Roman" w:eastAsia="宋体" w:cs="Times New Roman"/>
                <w:color w:val="auto"/>
                <w:sz w:val="21"/>
                <w:szCs w:val="21"/>
                <w:highlight w:val="red"/>
              </w:rPr>
            </w:pPr>
            <w:r>
              <w:rPr>
                <w:rFonts w:ascii="Times New Roman" w:hAnsi="Times New Roman" w:eastAsia="宋体" w:cs="Times New Roman"/>
                <w:color w:val="auto"/>
                <w:sz w:val="21"/>
                <w:szCs w:val="21"/>
              </w:rPr>
              <w:t>5μg/L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钼</w:t>
            </w:r>
          </w:p>
        </w:tc>
        <w:tc>
          <w:tcPr>
            <w:tcW w:w="2401"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水质 钼和钛的测定 石墨炉原子吸收分光光度法 HJ 807-2016</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原子吸收分光光度计WYS2200</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0.6μg/L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银</w:t>
            </w:r>
          </w:p>
        </w:tc>
        <w:tc>
          <w:tcPr>
            <w:tcW w:w="2401"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生活饮用水标准检验方法 第 6 部分:金属和类金属指标（15.1 银 无火焰原子吸收分光光度法）GB/T 5750.6-2023</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原子吸收分光光度计WYS2200</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铊</w:t>
            </w:r>
          </w:p>
        </w:tc>
        <w:tc>
          <w:tcPr>
            <w:tcW w:w="2401"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生活饮用水标准检验方法 第 6 部分：金属和类金属指标（24.1 铊无火焰原子吸收分光光度法）GB/T 5750.6-2023</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sz w:val="21"/>
                <w:szCs w:val="21"/>
                <w:highlight w:val="red"/>
              </w:rPr>
            </w:pPr>
            <w:r>
              <w:rPr>
                <w:rFonts w:ascii="Times New Roman" w:hAnsi="Times New Roman" w:eastAsia="宋体" w:cs="Times New Roman"/>
                <w:color w:val="auto"/>
                <w:sz w:val="21"/>
                <w:szCs w:val="21"/>
              </w:rPr>
              <w:t>原子吸收分光光度计WYS2200</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highlight w:val="red"/>
              </w:rPr>
            </w:pPr>
            <w:r>
              <w:rPr>
                <w:rFonts w:ascii="Times New Roman" w:hAnsi="Times New Roman" w:eastAsia="宋体" w:cs="Times New Roman"/>
                <w:color w:val="auto"/>
                <w:sz w:val="21"/>
                <w:szCs w:val="21"/>
              </w:rPr>
              <w:t>0.01μg/L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锂</w:t>
            </w:r>
          </w:p>
        </w:tc>
        <w:tc>
          <w:tcPr>
            <w:tcW w:w="2401"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水质 32 种元素的测定 电感耦 合等离子体发射光谱法 HJ 776-2015</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电感耦合等离子体发射光浦仪HNZTYC-FX059</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0.009mg/L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pH</w:t>
            </w:r>
          </w:p>
        </w:tc>
        <w:tc>
          <w:tcPr>
            <w:tcW w:w="2401"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土壤 pH 值的测定 电位法HJ 962-2018</w:t>
            </w:r>
          </w:p>
        </w:tc>
        <w:tc>
          <w:tcPr>
            <w:tcW w:w="100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bCs/>
                <w:color w:val="auto"/>
                <w:sz w:val="21"/>
                <w:szCs w:val="21"/>
              </w:rPr>
              <w:t>pH计PHS-3C</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铜</w:t>
            </w:r>
          </w:p>
        </w:tc>
        <w:tc>
          <w:tcPr>
            <w:tcW w:w="2401" w:type="pct"/>
            <w:vMerge w:val="restar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土壤和沉积物 铜、锌、铅、镍、铬的测定 火焰原子吸收分光光度法HJ 491-2019</w:t>
            </w:r>
          </w:p>
          <w:p>
            <w:pPr>
              <w:spacing w:before="0" w:beforeAutospacing="0"/>
              <w:jc w:val="both"/>
              <w:rPr>
                <w:rFonts w:ascii="Times New Roman" w:hAnsi="Times New Roman" w:eastAsia="宋体" w:cs="Times New Roman"/>
                <w:color w:val="auto"/>
                <w:sz w:val="21"/>
                <w:szCs w:val="21"/>
              </w:rPr>
            </w:pPr>
          </w:p>
        </w:tc>
        <w:tc>
          <w:tcPr>
            <w:tcW w:w="1004" w:type="pct"/>
            <w:vMerge w:val="restar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原子吸收分光光度计WYS2200</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铅</w:t>
            </w:r>
          </w:p>
        </w:tc>
        <w:tc>
          <w:tcPr>
            <w:tcW w:w="2401" w:type="pct"/>
            <w:vMerge w:val="continue"/>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p>
        </w:tc>
        <w:tc>
          <w:tcPr>
            <w:tcW w:w="1004" w:type="pct"/>
            <w:vMerge w:val="continue"/>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锌</w:t>
            </w:r>
          </w:p>
        </w:tc>
        <w:tc>
          <w:tcPr>
            <w:tcW w:w="2401" w:type="pct"/>
            <w:vMerge w:val="continue"/>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p>
        </w:tc>
        <w:tc>
          <w:tcPr>
            <w:tcW w:w="1004" w:type="pct"/>
            <w:vMerge w:val="continue"/>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镍</w:t>
            </w:r>
          </w:p>
        </w:tc>
        <w:tc>
          <w:tcPr>
            <w:tcW w:w="2401" w:type="pct"/>
            <w:vMerge w:val="continue"/>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p>
        </w:tc>
        <w:tc>
          <w:tcPr>
            <w:tcW w:w="1004" w:type="pct"/>
            <w:vMerge w:val="continue"/>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lang w:bidi="ar"/>
              </w:rPr>
            </w:pPr>
            <w:r>
              <w:rPr>
                <w:rFonts w:ascii="Times New Roman" w:hAnsi="Times New Roman" w:eastAsia="宋体" w:cs="Times New Roman"/>
                <w:color w:val="auto"/>
                <w:sz w:val="21"/>
                <w:szCs w:val="21"/>
              </w:rPr>
              <w:t>铬</w:t>
            </w:r>
          </w:p>
        </w:tc>
        <w:tc>
          <w:tcPr>
            <w:tcW w:w="2401" w:type="pct"/>
            <w:vMerge w:val="continue"/>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p>
        </w:tc>
        <w:tc>
          <w:tcPr>
            <w:tcW w:w="1004" w:type="pct"/>
            <w:vMerge w:val="continue"/>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镉</w:t>
            </w:r>
          </w:p>
        </w:tc>
        <w:tc>
          <w:tcPr>
            <w:tcW w:w="2401"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土壤质量 镉的测定 石墨炉原子吸收分光光度法 GB/T 17141-1997</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原子吸收分光光度计WYS2200</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0.01mg/kg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汞</w:t>
            </w:r>
          </w:p>
        </w:tc>
        <w:tc>
          <w:tcPr>
            <w:tcW w:w="2401" w:type="pct"/>
            <w:vMerge w:val="restar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土壤和沉积物 汞、砷的测定 微波消解/原子荧光法 HJ 680-2013</w:t>
            </w:r>
          </w:p>
        </w:tc>
        <w:tc>
          <w:tcPr>
            <w:tcW w:w="1004" w:type="pct"/>
            <w:vMerge w:val="restar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原子荧光光度计AF-7500</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0.002mg/kg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砷</w:t>
            </w:r>
          </w:p>
        </w:tc>
        <w:tc>
          <w:tcPr>
            <w:tcW w:w="2401" w:type="pct"/>
            <w:vMerge w:val="continue"/>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p>
        </w:tc>
        <w:tc>
          <w:tcPr>
            <w:tcW w:w="1004" w:type="pct"/>
            <w:vMerge w:val="continue"/>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0.01mg/kg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铬（六价</w:t>
            </w:r>
            <w:r>
              <w:rPr>
                <w:rFonts w:ascii="Times New Roman" w:hAnsi="Times New Roman" w:eastAsia="宋体" w:cs="Times New Roman"/>
                <w:color w:val="auto"/>
                <w:sz w:val="21"/>
                <w:szCs w:val="21"/>
                <w:lang w:bidi="ar"/>
              </w:rPr>
              <w:t>）</w:t>
            </w:r>
          </w:p>
        </w:tc>
        <w:tc>
          <w:tcPr>
            <w:tcW w:w="2401"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土壤和沉积物 六价铬的测定 碱溶液提取-火焰原子吸收分光光度法HJ 1082-2019</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原子吸收分光光度计WYS2200</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0.5mg/kg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kern w:val="1"/>
                <w:sz w:val="21"/>
                <w:szCs w:val="21"/>
              </w:rPr>
            </w:pPr>
            <w:r>
              <w:rPr>
                <w:rFonts w:ascii="Times New Roman" w:hAnsi="Times New Roman" w:eastAsia="宋体" w:cs="Times New Roman"/>
                <w:color w:val="auto"/>
                <w:kern w:val="1"/>
                <w:sz w:val="21"/>
                <w:szCs w:val="21"/>
              </w:rPr>
              <w:t>铝</w:t>
            </w:r>
          </w:p>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kern w:val="1"/>
                <w:sz w:val="21"/>
                <w:szCs w:val="21"/>
              </w:rPr>
              <w:t>（以Al</w:t>
            </w:r>
            <w:r>
              <w:rPr>
                <w:rFonts w:ascii="Times New Roman" w:hAnsi="Times New Roman" w:eastAsia="宋体" w:cs="Times New Roman"/>
                <w:color w:val="auto"/>
                <w:kern w:val="1"/>
                <w:sz w:val="21"/>
                <w:szCs w:val="21"/>
                <w:vertAlign w:val="subscript"/>
              </w:rPr>
              <w:t>2</w:t>
            </w:r>
            <w:r>
              <w:rPr>
                <w:rFonts w:ascii="Times New Roman" w:hAnsi="Times New Roman" w:eastAsia="宋体" w:cs="Times New Roman"/>
                <w:color w:val="auto"/>
                <w:kern w:val="1"/>
                <w:sz w:val="21"/>
                <w:szCs w:val="21"/>
              </w:rPr>
              <w:t>O</w:t>
            </w:r>
            <w:r>
              <w:rPr>
                <w:rFonts w:ascii="Times New Roman" w:hAnsi="Times New Roman" w:eastAsia="宋体" w:cs="Times New Roman"/>
                <w:color w:val="auto"/>
                <w:kern w:val="1"/>
                <w:sz w:val="21"/>
                <w:szCs w:val="21"/>
                <w:vertAlign w:val="subscript"/>
              </w:rPr>
              <w:t>3</w:t>
            </w:r>
            <w:r>
              <w:rPr>
                <w:rFonts w:ascii="Times New Roman" w:hAnsi="Times New Roman" w:eastAsia="宋体" w:cs="Times New Roman"/>
                <w:color w:val="auto"/>
                <w:kern w:val="1"/>
                <w:sz w:val="21"/>
                <w:szCs w:val="21"/>
              </w:rPr>
              <w:t>计）</w:t>
            </w:r>
          </w:p>
        </w:tc>
        <w:tc>
          <w:tcPr>
            <w:tcW w:w="2401"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土壤和沉积物11种元素的测定 碱熔-电感耦合等离子体发射光谱法HJ974-2018</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电感耦合等离子体发射光浦仪HNZTYC-FX059</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锂</w:t>
            </w:r>
          </w:p>
        </w:tc>
        <w:tc>
          <w:tcPr>
            <w:tcW w:w="2401"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EPA 3050B 沉积物 淤泥 和土壤的酸消解、EPA6010D-2014 电感耦合等离子体发射光谱法</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电感耦合等离子体发射光浦仪HNZTYC-FX059</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0.010mg/kg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等效连续A声级</w:t>
            </w:r>
          </w:p>
        </w:tc>
        <w:tc>
          <w:tcPr>
            <w:tcW w:w="2401"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工业企业厂界环境噪声排放标准GB 12348-2008</w:t>
            </w:r>
          </w:p>
        </w:tc>
        <w:tc>
          <w:tcPr>
            <w:tcW w:w="1004" w:type="pct"/>
            <w:tcBorders>
              <w:tl2br w:val="nil"/>
              <w:tr2bl w:val="nil"/>
            </w:tcBorders>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bCs/>
                <w:color w:val="auto"/>
                <w:sz w:val="21"/>
                <w:szCs w:val="21"/>
              </w:rPr>
              <w:t>多功能声级计AWA6228+声级校准仪AWA6021A</w:t>
            </w:r>
          </w:p>
        </w:tc>
        <w:tc>
          <w:tcPr>
            <w:tcW w:w="739" w:type="pct"/>
            <w:tcBorders>
              <w:tl2br w:val="nil"/>
              <w:tr2bl w:val="nil"/>
            </w:tcBorders>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r>
    </w:tbl>
    <w:p>
      <w:pPr>
        <w:pStyle w:val="4"/>
        <w:spacing w:before="0" w:beforeAutospacing="0" w:after="0" w:line="520" w:lineRule="exac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8.</w:t>
      </w:r>
      <w:r>
        <w:rPr>
          <w:rFonts w:hint="eastAsia" w:ascii="Times New Roman" w:hAnsi="Times New Roman" w:eastAsia="宋体" w:cs="Times New Roman"/>
          <w:color w:val="auto"/>
          <w:sz w:val="28"/>
          <w:szCs w:val="28"/>
        </w:rPr>
        <w:t>2</w:t>
      </w:r>
      <w:r>
        <w:rPr>
          <w:rFonts w:ascii="Times New Roman" w:hAnsi="Times New Roman" w:eastAsia="宋体" w:cs="Times New Roman"/>
          <w:color w:val="auto"/>
          <w:sz w:val="28"/>
          <w:szCs w:val="28"/>
        </w:rPr>
        <w:t>人员能力</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本项目现场验收监测人员均经过考核并持证上岗。</w:t>
      </w:r>
    </w:p>
    <w:p>
      <w:pPr>
        <w:pStyle w:val="4"/>
        <w:spacing w:before="0" w:beforeAutospacing="0" w:after="0" w:line="520" w:lineRule="exac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8.</w:t>
      </w:r>
      <w:r>
        <w:rPr>
          <w:rFonts w:hint="eastAsia" w:ascii="Times New Roman" w:hAnsi="Times New Roman" w:eastAsia="宋体" w:cs="Times New Roman"/>
          <w:color w:val="auto"/>
          <w:sz w:val="28"/>
          <w:szCs w:val="28"/>
        </w:rPr>
        <w:t>3</w:t>
      </w:r>
      <w:r>
        <w:rPr>
          <w:rFonts w:ascii="Times New Roman" w:hAnsi="Times New Roman" w:eastAsia="宋体" w:cs="Times New Roman"/>
          <w:color w:val="auto"/>
          <w:sz w:val="28"/>
          <w:szCs w:val="28"/>
        </w:rPr>
        <w:t>气体监测分析过程中的质量保证和质量控制</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废气监测仪器均符合国家有关标准或技术要求，所用检测仪器经过计量部门检定合格并在有效期内</w:t>
      </w:r>
      <w:r>
        <w:rPr>
          <w:rFonts w:hint="eastAsia" w:ascii="Times New Roman" w:hAnsi="Times New Roman" w:eastAsia="宋体" w:cs="Times New Roman"/>
          <w:color w:val="auto"/>
          <w:sz w:val="24"/>
          <w:szCs w:val="24"/>
        </w:rPr>
        <w:t>，所有检测项目严格按照国家相关标准及公司相关质控要求进行质量控制。</w:t>
      </w:r>
    </w:p>
    <w:p>
      <w:pPr>
        <w:pStyle w:val="4"/>
        <w:spacing w:before="0" w:beforeAutospacing="0" w:after="0" w:line="520" w:lineRule="exac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8.5噪声监测分析过程中的质量保证和质量控制</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声级计测量前后均经标准声源校准且合格，测试时无雨雪，无雷电，所用检测仪器经过计量部门检定合格并在有效期内</w:t>
      </w:r>
      <w:r>
        <w:rPr>
          <w:rFonts w:hint="eastAsia" w:ascii="Times New Roman" w:hAnsi="Times New Roman" w:eastAsia="宋体" w:cs="Times New Roman"/>
          <w:color w:val="auto"/>
          <w:sz w:val="24"/>
          <w:szCs w:val="24"/>
        </w:rPr>
        <w:t>，所有检测项目严格按照国家相关标准及公司相关质控要求进行质量控制。</w:t>
      </w:r>
      <w:r>
        <w:rPr>
          <w:rFonts w:ascii="Times New Roman" w:hAnsi="Times New Roman" w:eastAsia="宋体" w:cs="Times New Roman"/>
          <w:color w:val="auto"/>
          <w:sz w:val="24"/>
          <w:szCs w:val="24"/>
        </w:rPr>
        <w:t>声级计在监测前后用标准发声源进行校准，嗓声仪器校验详见下表</w:t>
      </w:r>
      <w:r>
        <w:rPr>
          <w:rFonts w:hint="eastAsia" w:ascii="Times New Roman" w:hAnsi="Times New Roman" w:eastAsia="宋体" w:cs="Times New Roman"/>
          <w:color w:val="auto"/>
          <w:sz w:val="24"/>
          <w:szCs w:val="24"/>
          <w:lang w:val="en-US" w:eastAsia="zh-CN"/>
        </w:rPr>
        <w:t>8-2</w:t>
      </w:r>
      <w:r>
        <w:rPr>
          <w:rFonts w:ascii="Times New Roman" w:hAnsi="Times New Roman" w:eastAsia="宋体" w:cs="Times New Roman"/>
          <w:color w:val="auto"/>
          <w:sz w:val="24"/>
          <w:szCs w:val="24"/>
        </w:rPr>
        <w:t>。</w:t>
      </w:r>
    </w:p>
    <w:p>
      <w:pPr>
        <w:pStyle w:val="26"/>
        <w:numPr>
          <w:ilvl w:val="0"/>
          <w:numId w:val="7"/>
        </w:numPr>
        <w:spacing w:before="0" w:beforeAutospacing="0" w:line="520" w:lineRule="exact"/>
        <w:ind w:left="0" w:firstLine="0" w:firstLineChars="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噪声仪器校验一览表  单位：dB（A）</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759"/>
        <w:gridCol w:w="1091"/>
        <w:gridCol w:w="1111"/>
        <w:gridCol w:w="1118"/>
        <w:gridCol w:w="1118"/>
        <w:gridCol w:w="1084"/>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1" w:type="dxa"/>
            <w:vMerge w:val="restart"/>
            <w:vAlign w:val="center"/>
          </w:tcPr>
          <w:p>
            <w:pPr>
              <w:spacing w:before="0" w:beforeAutospacing="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校准日期</w:t>
            </w:r>
          </w:p>
        </w:tc>
        <w:tc>
          <w:tcPr>
            <w:tcW w:w="1759" w:type="dxa"/>
            <w:vMerge w:val="restart"/>
            <w:vAlign w:val="center"/>
          </w:tcPr>
          <w:p>
            <w:pPr>
              <w:spacing w:before="0" w:beforeAutospacing="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仪器</w:t>
            </w:r>
          </w:p>
        </w:tc>
        <w:tc>
          <w:tcPr>
            <w:tcW w:w="2202" w:type="dxa"/>
            <w:gridSpan w:val="2"/>
            <w:vAlign w:val="center"/>
          </w:tcPr>
          <w:p>
            <w:pPr>
              <w:spacing w:before="0" w:beforeAutospacing="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监测前</w:t>
            </w:r>
          </w:p>
        </w:tc>
        <w:tc>
          <w:tcPr>
            <w:tcW w:w="2236" w:type="dxa"/>
            <w:gridSpan w:val="2"/>
            <w:vAlign w:val="center"/>
          </w:tcPr>
          <w:p>
            <w:pPr>
              <w:spacing w:before="0" w:beforeAutospacing="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监测后</w:t>
            </w:r>
          </w:p>
        </w:tc>
        <w:tc>
          <w:tcPr>
            <w:tcW w:w="1084" w:type="dxa"/>
            <w:vMerge w:val="restart"/>
            <w:vAlign w:val="center"/>
          </w:tcPr>
          <w:p>
            <w:pPr>
              <w:spacing w:before="0" w:beforeAutospacing="0"/>
              <w:jc w:val="center"/>
              <w:rPr>
                <w:rFonts w:ascii="Times New Roman" w:hAnsi="Times New Roman" w:eastAsia="宋体" w:cs="Times New Roman"/>
                <w:b/>
                <w:bCs/>
                <w:color w:val="auto"/>
                <w:sz w:val="21"/>
                <w:szCs w:val="21"/>
              </w:rPr>
            </w:pPr>
            <w:r>
              <w:rPr>
                <w:rFonts w:ascii="宋体" w:hAnsi="宋体" w:eastAsia="宋体" w:cs="宋体"/>
                <w:b/>
                <w:bCs/>
                <w:color w:val="auto"/>
                <w:sz w:val="21"/>
                <w:szCs w:val="21"/>
              </w:rPr>
              <w:t>示值偏差质控要求</w:t>
            </w:r>
          </w:p>
        </w:tc>
        <w:tc>
          <w:tcPr>
            <w:tcW w:w="732" w:type="dxa"/>
            <w:vMerge w:val="restart"/>
            <w:vAlign w:val="center"/>
          </w:tcPr>
          <w:p>
            <w:pPr>
              <w:spacing w:before="0" w:beforeAutospacing="0"/>
              <w:jc w:val="center"/>
              <w:rPr>
                <w:rFonts w:ascii="Times New Roman" w:hAnsi="Times New Roman" w:eastAsia="宋体" w:cs="Times New Roman"/>
                <w:b/>
                <w:bCs/>
                <w:color w:val="auto"/>
                <w:sz w:val="21"/>
                <w:szCs w:val="21"/>
              </w:rPr>
            </w:pPr>
            <w:r>
              <w:rPr>
                <w:rFonts w:ascii="宋体" w:hAnsi="宋体" w:eastAsia="宋体" w:cs="宋体"/>
                <w:b/>
                <w:bCs/>
                <w:color w:val="auto"/>
                <w:sz w:val="21"/>
                <w:szCs w:val="21"/>
              </w:rPr>
              <w:t>结果评价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1" w:type="dxa"/>
            <w:vMerge w:val="continue"/>
            <w:vAlign w:val="center"/>
          </w:tcPr>
          <w:p>
            <w:pPr>
              <w:spacing w:before="0" w:beforeAutospacing="0"/>
              <w:jc w:val="center"/>
              <w:rPr>
                <w:rFonts w:ascii="Times New Roman" w:hAnsi="Times New Roman" w:eastAsia="宋体" w:cs="Times New Roman"/>
                <w:color w:val="auto"/>
                <w:sz w:val="21"/>
                <w:szCs w:val="21"/>
              </w:rPr>
            </w:pPr>
          </w:p>
        </w:tc>
        <w:tc>
          <w:tcPr>
            <w:tcW w:w="1759" w:type="dxa"/>
            <w:vMerge w:val="continue"/>
            <w:vAlign w:val="center"/>
          </w:tcPr>
          <w:p>
            <w:pPr>
              <w:spacing w:before="0" w:beforeAutospacing="0"/>
              <w:jc w:val="center"/>
              <w:rPr>
                <w:rFonts w:ascii="Times New Roman" w:hAnsi="Times New Roman" w:eastAsia="宋体" w:cs="Times New Roman"/>
                <w:color w:val="auto"/>
                <w:sz w:val="21"/>
                <w:szCs w:val="21"/>
              </w:rPr>
            </w:pPr>
          </w:p>
        </w:tc>
        <w:tc>
          <w:tcPr>
            <w:tcW w:w="1091" w:type="dxa"/>
            <w:vAlign w:val="center"/>
          </w:tcPr>
          <w:p>
            <w:pPr>
              <w:spacing w:before="0" w:beforeAutospacing="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校准示值</w:t>
            </w:r>
          </w:p>
        </w:tc>
        <w:tc>
          <w:tcPr>
            <w:tcW w:w="1111" w:type="dxa"/>
            <w:vAlign w:val="center"/>
          </w:tcPr>
          <w:p>
            <w:pPr>
              <w:spacing w:before="0" w:beforeAutospacing="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示值偏差</w:t>
            </w:r>
          </w:p>
        </w:tc>
        <w:tc>
          <w:tcPr>
            <w:tcW w:w="1118" w:type="dxa"/>
            <w:vAlign w:val="center"/>
          </w:tcPr>
          <w:p>
            <w:pPr>
              <w:spacing w:before="0" w:beforeAutospacing="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校准示值</w:t>
            </w:r>
          </w:p>
        </w:tc>
        <w:tc>
          <w:tcPr>
            <w:tcW w:w="1118" w:type="dxa"/>
            <w:vAlign w:val="center"/>
          </w:tcPr>
          <w:p>
            <w:pPr>
              <w:spacing w:before="0" w:beforeAutospacing="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示值偏差</w:t>
            </w:r>
          </w:p>
        </w:tc>
        <w:tc>
          <w:tcPr>
            <w:tcW w:w="1084" w:type="dxa"/>
            <w:vMerge w:val="continue"/>
            <w:vAlign w:val="center"/>
          </w:tcPr>
          <w:p>
            <w:pPr>
              <w:spacing w:before="0" w:beforeAutospacing="0"/>
              <w:jc w:val="center"/>
              <w:rPr>
                <w:rFonts w:ascii="Times New Roman" w:hAnsi="Times New Roman" w:eastAsia="宋体" w:cs="Times New Roman"/>
                <w:color w:val="auto"/>
                <w:sz w:val="21"/>
                <w:szCs w:val="21"/>
              </w:rPr>
            </w:pPr>
          </w:p>
        </w:tc>
        <w:tc>
          <w:tcPr>
            <w:tcW w:w="732" w:type="dxa"/>
            <w:vMerge w:val="continue"/>
            <w:vAlign w:val="center"/>
          </w:tcPr>
          <w:p>
            <w:pPr>
              <w:spacing w:before="0" w:beforeAutospacing="0"/>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1"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2025.03.05</w:t>
            </w:r>
          </w:p>
        </w:tc>
        <w:tc>
          <w:tcPr>
            <w:tcW w:w="1759" w:type="dxa"/>
            <w:vMerge w:val="restart"/>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bCs/>
                <w:color w:val="auto"/>
                <w:sz w:val="21"/>
                <w:szCs w:val="21"/>
              </w:rPr>
              <w:t>多功能声级计AWA6228+声级校准仪AWA6021A</w:t>
            </w:r>
          </w:p>
        </w:tc>
        <w:tc>
          <w:tcPr>
            <w:tcW w:w="1091"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94.14</w:t>
            </w:r>
          </w:p>
        </w:tc>
        <w:tc>
          <w:tcPr>
            <w:tcW w:w="1111"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+0.14</w:t>
            </w:r>
          </w:p>
        </w:tc>
        <w:tc>
          <w:tcPr>
            <w:tcW w:w="1118"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93.8</w:t>
            </w:r>
          </w:p>
        </w:tc>
        <w:tc>
          <w:tcPr>
            <w:tcW w:w="1118"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-0.2</w:t>
            </w:r>
          </w:p>
        </w:tc>
        <w:tc>
          <w:tcPr>
            <w:tcW w:w="1084"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±0.5</w:t>
            </w:r>
          </w:p>
        </w:tc>
        <w:tc>
          <w:tcPr>
            <w:tcW w:w="732"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1"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2025.03.06</w:t>
            </w:r>
          </w:p>
        </w:tc>
        <w:tc>
          <w:tcPr>
            <w:tcW w:w="1759" w:type="dxa"/>
            <w:vMerge w:val="continue"/>
            <w:vAlign w:val="center"/>
          </w:tcPr>
          <w:p>
            <w:pPr>
              <w:spacing w:before="0" w:beforeAutospacing="0"/>
              <w:jc w:val="center"/>
              <w:rPr>
                <w:rFonts w:ascii="Times New Roman" w:hAnsi="Times New Roman" w:eastAsia="宋体" w:cs="Times New Roman"/>
                <w:color w:val="auto"/>
                <w:sz w:val="21"/>
                <w:szCs w:val="21"/>
              </w:rPr>
            </w:pPr>
          </w:p>
        </w:tc>
        <w:tc>
          <w:tcPr>
            <w:tcW w:w="1091"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93.74</w:t>
            </w:r>
          </w:p>
        </w:tc>
        <w:tc>
          <w:tcPr>
            <w:tcW w:w="1111"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-0.26</w:t>
            </w:r>
          </w:p>
        </w:tc>
        <w:tc>
          <w:tcPr>
            <w:tcW w:w="1118"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94.0</w:t>
            </w:r>
          </w:p>
        </w:tc>
        <w:tc>
          <w:tcPr>
            <w:tcW w:w="1118"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w:t>
            </w:r>
          </w:p>
        </w:tc>
        <w:tc>
          <w:tcPr>
            <w:tcW w:w="1084"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±0.5</w:t>
            </w:r>
          </w:p>
        </w:tc>
        <w:tc>
          <w:tcPr>
            <w:tcW w:w="732"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合格</w:t>
            </w:r>
          </w:p>
        </w:tc>
      </w:tr>
    </w:tbl>
    <w:p>
      <w:pPr>
        <w:pStyle w:val="4"/>
        <w:spacing w:before="0" w:beforeAutospacing="0" w:after="0" w:line="520" w:lineRule="exac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8.8土壤监测分析过程中的质量保证和质量控制</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布点、采样、样品制备、样品分析等均按照《土壤环境监测技术规范》（HJ/T166-2004</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要求进行，实验室样品分析时使用标准物质、采用空白试验、平行双样及加标回收率测定等，并对质控数据分析。</w:t>
      </w:r>
    </w:p>
    <w:p>
      <w:pPr>
        <w:spacing w:before="0" w:beforeAutospacing="0" w:line="520" w:lineRule="exact"/>
        <w:ind w:firstLine="480" w:firstLineChars="200"/>
        <w:rPr>
          <w:rFonts w:ascii="Times New Roman" w:hAnsi="Times New Roman" w:eastAsia="宋体" w:cs="Times New Roman"/>
          <w:color w:val="auto"/>
          <w:sz w:val="24"/>
          <w:szCs w:val="24"/>
        </w:rPr>
      </w:pPr>
    </w:p>
    <w:p>
      <w:pPr>
        <w:spacing w:before="0" w:beforeAutospacing="0" w:line="520" w:lineRule="exact"/>
        <w:rPr>
          <w:rFonts w:ascii="Times New Roman" w:hAnsi="Times New Roman" w:eastAsia="宋体" w:cs="Times New Roman"/>
          <w:color w:val="auto"/>
        </w:rPr>
        <w:sectPr>
          <w:pgSz w:w="11906" w:h="16838"/>
          <w:pgMar w:top="1418" w:right="1474" w:bottom="1418" w:left="1474" w:header="851" w:footer="992" w:gutter="0"/>
          <w:pgBorders>
            <w:top w:val="none" w:sz="0" w:space="0"/>
            <w:left w:val="none" w:sz="0" w:space="0"/>
            <w:bottom w:val="none" w:sz="0" w:space="0"/>
            <w:right w:val="none" w:sz="0" w:space="0"/>
          </w:pgBorders>
          <w:cols w:space="425" w:num="1"/>
          <w:docGrid w:type="lines" w:linePitch="312" w:charSpace="0"/>
        </w:sectPr>
      </w:pPr>
    </w:p>
    <w:p>
      <w:pPr>
        <w:pStyle w:val="3"/>
        <w:spacing w:before="0" w:beforeAutospacing="0" w:after="0" w:line="520" w:lineRule="exact"/>
        <w:jc w:val="both"/>
        <w:rPr>
          <w:rFonts w:ascii="Times New Roman" w:hAnsi="Times New Roman" w:eastAsia="宋体" w:cs="Times New Roman"/>
          <w:color w:val="auto"/>
          <w:sz w:val="32"/>
          <w:szCs w:val="32"/>
        </w:rPr>
      </w:pPr>
      <w:bookmarkStart w:id="8" w:name="_Toc31366"/>
      <w:r>
        <w:rPr>
          <w:rFonts w:ascii="Times New Roman" w:hAnsi="Times New Roman" w:eastAsia="宋体" w:cs="Times New Roman"/>
          <w:color w:val="auto"/>
          <w:sz w:val="32"/>
          <w:szCs w:val="32"/>
        </w:rPr>
        <w:t>9 验收监测结果</w:t>
      </w:r>
      <w:bookmarkEnd w:id="8"/>
    </w:p>
    <w:p>
      <w:pPr>
        <w:pStyle w:val="4"/>
        <w:spacing w:before="0" w:beforeAutospacing="0" w:after="0" w:line="520" w:lineRule="exac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9.1生产工况</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河南广琛检测技术有限公司受中铝（郑州）铝业有限公司委托，于</w:t>
      </w:r>
      <w:r>
        <w:rPr>
          <w:rFonts w:hint="eastAsia" w:ascii="Times New Roman" w:hAnsi="Times New Roman" w:eastAsia="宋体" w:cs="Times New Roman"/>
          <w:color w:val="auto"/>
          <w:sz w:val="24"/>
          <w:szCs w:val="24"/>
        </w:rPr>
        <w:t>2025</w:t>
      </w:r>
      <w:r>
        <w:rPr>
          <w:rFonts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rPr>
        <w:t>3</w:t>
      </w:r>
      <w:r>
        <w:rPr>
          <w:rFonts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rPr>
        <w:t>5</w:t>
      </w:r>
      <w:r>
        <w:rPr>
          <w:rFonts w:ascii="Times New Roman" w:hAnsi="Times New Roman" w:eastAsia="宋体" w:cs="Times New Roman"/>
          <w:color w:val="auto"/>
          <w:sz w:val="24"/>
          <w:szCs w:val="24"/>
        </w:rPr>
        <w:t>日~</w:t>
      </w:r>
      <w:r>
        <w:rPr>
          <w:rFonts w:hint="eastAsia" w:ascii="Times New Roman" w:hAnsi="Times New Roman" w:eastAsia="宋体" w:cs="Times New Roman"/>
          <w:color w:val="auto"/>
          <w:sz w:val="24"/>
          <w:szCs w:val="24"/>
        </w:rPr>
        <w:t>3</w:t>
      </w:r>
      <w:r>
        <w:rPr>
          <w:rFonts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rPr>
        <w:t>6</w:t>
      </w:r>
      <w:r>
        <w:rPr>
          <w:rFonts w:ascii="Times New Roman" w:hAnsi="Times New Roman" w:eastAsia="宋体" w:cs="Times New Roman"/>
          <w:color w:val="auto"/>
          <w:sz w:val="24"/>
          <w:szCs w:val="24"/>
        </w:rPr>
        <w:t>日对项目进行了现场监测。验收监测工况见下表9-1，验收监测期间，各环保设施运行正常。监测报告见附件</w:t>
      </w:r>
      <w:r>
        <w:rPr>
          <w:rFonts w:hint="eastAsia" w:ascii="Times New Roman" w:hAnsi="Times New Roman" w:eastAsia="宋体" w:cs="Times New Roman"/>
          <w:color w:val="auto"/>
          <w:sz w:val="24"/>
          <w:szCs w:val="24"/>
        </w:rPr>
        <w:t>8</w:t>
      </w:r>
      <w:r>
        <w:rPr>
          <w:rFonts w:ascii="Times New Roman" w:hAnsi="Times New Roman" w:eastAsia="宋体" w:cs="Times New Roman"/>
          <w:color w:val="auto"/>
          <w:sz w:val="24"/>
          <w:szCs w:val="24"/>
        </w:rPr>
        <w:t>，监测点位图见附图</w:t>
      </w:r>
      <w:r>
        <w:rPr>
          <w:rFonts w:hint="eastAsia" w:ascii="Times New Roman" w:hAnsi="Times New Roman" w:eastAsia="宋体" w:cs="Times New Roman"/>
          <w:color w:val="auto"/>
          <w:sz w:val="24"/>
          <w:szCs w:val="24"/>
        </w:rPr>
        <w:t>四</w:t>
      </w:r>
      <w:r>
        <w:rPr>
          <w:rFonts w:ascii="Times New Roman" w:hAnsi="Times New Roman" w:eastAsia="宋体" w:cs="Times New Roman"/>
          <w:color w:val="auto"/>
          <w:sz w:val="24"/>
          <w:szCs w:val="24"/>
        </w:rPr>
        <w:t>。</w:t>
      </w:r>
    </w:p>
    <w:p>
      <w:pPr>
        <w:pStyle w:val="26"/>
        <w:numPr>
          <w:ilvl w:val="0"/>
          <w:numId w:val="8"/>
        </w:numPr>
        <w:spacing w:before="0" w:beforeAutospacing="0" w:line="520" w:lineRule="exact"/>
        <w:ind w:left="0" w:firstLine="0" w:firstLineChars="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监测工况统计表</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2"/>
        <w:gridCol w:w="2292"/>
        <w:gridCol w:w="2293"/>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0" w:type="pct"/>
            <w:vAlign w:val="center"/>
          </w:tcPr>
          <w:p>
            <w:pPr>
              <w:spacing w:before="0" w:beforeAutospacing="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时间</w:t>
            </w:r>
          </w:p>
        </w:tc>
        <w:tc>
          <w:tcPr>
            <w:tcW w:w="1250" w:type="pct"/>
            <w:vAlign w:val="center"/>
          </w:tcPr>
          <w:p>
            <w:pPr>
              <w:spacing w:before="0" w:beforeAutospacing="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设计产能</w:t>
            </w:r>
          </w:p>
        </w:tc>
        <w:tc>
          <w:tcPr>
            <w:tcW w:w="1250" w:type="pct"/>
            <w:vAlign w:val="center"/>
          </w:tcPr>
          <w:p>
            <w:pPr>
              <w:spacing w:before="0" w:beforeAutospacing="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实际产能</w:t>
            </w:r>
          </w:p>
        </w:tc>
        <w:tc>
          <w:tcPr>
            <w:tcW w:w="1250" w:type="pct"/>
            <w:vAlign w:val="center"/>
          </w:tcPr>
          <w:p>
            <w:pPr>
              <w:spacing w:before="0" w:beforeAutospacing="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生产负荷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2025年3月5日</w:t>
            </w:r>
          </w:p>
        </w:tc>
        <w:tc>
          <w:tcPr>
            <w:tcW w:w="125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3.42t/d</w:t>
            </w:r>
          </w:p>
        </w:tc>
        <w:tc>
          <w:tcPr>
            <w:tcW w:w="125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2.8728t/d</w:t>
            </w:r>
          </w:p>
        </w:tc>
        <w:tc>
          <w:tcPr>
            <w:tcW w:w="125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2025年3月6日</w:t>
            </w:r>
          </w:p>
        </w:tc>
        <w:tc>
          <w:tcPr>
            <w:tcW w:w="125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3.42t/d</w:t>
            </w:r>
          </w:p>
        </w:tc>
        <w:tc>
          <w:tcPr>
            <w:tcW w:w="125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2.8728t/d</w:t>
            </w:r>
          </w:p>
        </w:tc>
        <w:tc>
          <w:tcPr>
            <w:tcW w:w="125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84%</w:t>
            </w:r>
          </w:p>
        </w:tc>
      </w:tr>
    </w:tbl>
    <w:p>
      <w:pPr>
        <w:pStyle w:val="4"/>
        <w:spacing w:before="0" w:beforeAutospacing="0" w:after="0" w:line="520" w:lineRule="exac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9.2环保设施调试运行效果</w:t>
      </w:r>
    </w:p>
    <w:p>
      <w:pPr>
        <w:pStyle w:val="5"/>
        <w:spacing w:before="0" w:beforeAutospacing="0" w:after="0" w:line="520" w:lineRule="exact"/>
        <w:ind w:firstLine="482"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9.2.1</w:t>
      </w:r>
      <w:r>
        <w:rPr>
          <w:rFonts w:hint="eastAsia" w:ascii="Times New Roman" w:hAnsi="Times New Roman" w:eastAsia="宋体" w:cs="Times New Roman"/>
          <w:color w:val="auto"/>
          <w:sz w:val="24"/>
          <w:szCs w:val="24"/>
        </w:rPr>
        <w:t>废气</w:t>
      </w:r>
    </w:p>
    <w:p>
      <w:pPr>
        <w:spacing w:before="0" w:beforeAutospacing="0" w:line="520" w:lineRule="exact"/>
        <w:ind w:firstLine="480" w:firstLineChars="200"/>
        <w:rPr>
          <w:rFonts w:ascii="Times New Roman" w:hAnsi="Times New Roman" w:eastAsia="宋体" w:cs="Times New Roman"/>
          <w:b/>
          <w:color w:val="auto"/>
          <w:sz w:val="24"/>
          <w:szCs w:val="24"/>
        </w:rPr>
      </w:pPr>
      <w:r>
        <w:rPr>
          <w:rFonts w:hint="eastAsia" w:ascii="Times New Roman" w:hAnsi="Times New Roman" w:eastAsia="宋体" w:cs="Times New Roman"/>
          <w:color w:val="auto"/>
          <w:sz w:val="24"/>
          <w:szCs w:val="24"/>
        </w:rPr>
        <w:t>1、达标分析</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（1）有组织排放</w:t>
      </w:r>
    </w:p>
    <w:p>
      <w:pPr>
        <w:pStyle w:val="26"/>
        <w:numPr>
          <w:ilvl w:val="0"/>
          <w:numId w:val="8"/>
        </w:numPr>
        <w:spacing w:before="0" w:beforeAutospacing="0" w:line="520" w:lineRule="exact"/>
        <w:ind w:left="0" w:firstLine="0" w:firstLineChars="0"/>
        <w:jc w:val="center"/>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有组织废气检测结果</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2311"/>
        <w:gridCol w:w="917"/>
        <w:gridCol w:w="800"/>
        <w:gridCol w:w="1256"/>
        <w:gridCol w:w="1186"/>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采样日期</w:t>
            </w:r>
          </w:p>
        </w:tc>
        <w:tc>
          <w:tcPr>
            <w:tcW w:w="1260"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检测点位</w:t>
            </w:r>
          </w:p>
        </w:tc>
        <w:tc>
          <w:tcPr>
            <w:tcW w:w="500"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检测</w:t>
            </w:r>
          </w:p>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项目</w:t>
            </w:r>
          </w:p>
        </w:tc>
        <w:tc>
          <w:tcPr>
            <w:tcW w:w="436"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检测频次</w:t>
            </w:r>
          </w:p>
        </w:tc>
        <w:tc>
          <w:tcPr>
            <w:tcW w:w="684"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排放浓度</w:t>
            </w:r>
          </w:p>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（mg/m</w:t>
            </w:r>
            <w:r>
              <w:rPr>
                <w:rFonts w:ascii="Times New Roman" w:hAnsi="Times New Roman" w:eastAsia="宋体" w:cs="Times New Roman"/>
                <w:b/>
                <w:bCs/>
                <w:color w:val="auto"/>
                <w:sz w:val="21"/>
                <w:szCs w:val="21"/>
                <w:vertAlign w:val="superscript"/>
              </w:rPr>
              <w:t>3</w:t>
            </w:r>
            <w:r>
              <w:rPr>
                <w:rFonts w:ascii="Times New Roman" w:hAnsi="Times New Roman" w:eastAsia="宋体" w:cs="Times New Roman"/>
                <w:b/>
                <w:bCs/>
                <w:color w:val="auto"/>
                <w:sz w:val="21"/>
                <w:szCs w:val="21"/>
              </w:rPr>
              <w:t>）</w:t>
            </w:r>
          </w:p>
        </w:tc>
        <w:tc>
          <w:tcPr>
            <w:tcW w:w="646"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标干流量</w:t>
            </w:r>
          </w:p>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（m</w:t>
            </w:r>
            <w:r>
              <w:rPr>
                <w:rFonts w:ascii="Times New Roman" w:hAnsi="Times New Roman" w:eastAsia="宋体" w:cs="Times New Roman"/>
                <w:b/>
                <w:bCs/>
                <w:color w:val="auto"/>
                <w:sz w:val="21"/>
                <w:szCs w:val="21"/>
                <w:vertAlign w:val="superscript"/>
              </w:rPr>
              <w:t>3</w:t>
            </w:r>
            <w:r>
              <w:rPr>
                <w:rFonts w:ascii="Times New Roman" w:hAnsi="Times New Roman" w:eastAsia="宋体" w:cs="Times New Roman"/>
                <w:b/>
                <w:bCs/>
                <w:color w:val="auto"/>
                <w:sz w:val="21"/>
                <w:szCs w:val="21"/>
              </w:rPr>
              <w:t xml:space="preserve">/h）                                            </w:t>
            </w:r>
          </w:p>
        </w:tc>
        <w:tc>
          <w:tcPr>
            <w:tcW w:w="838"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产生速率/排放速率（kg/h）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2025.03.05</w:t>
            </w:r>
          </w:p>
        </w:tc>
        <w:tc>
          <w:tcPr>
            <w:tcW w:w="1260"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硝酸储罐酸雾排气筒</w:t>
            </w:r>
          </w:p>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进口</w:t>
            </w:r>
          </w:p>
        </w:tc>
        <w:tc>
          <w:tcPr>
            <w:tcW w:w="500"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氮氧</w:t>
            </w:r>
          </w:p>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化物</w:t>
            </w:r>
          </w:p>
        </w:tc>
        <w:tc>
          <w:tcPr>
            <w:tcW w:w="436"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1</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w:t>
            </w:r>
          </w:p>
        </w:tc>
        <w:tc>
          <w:tcPr>
            <w:tcW w:w="646"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5777</w:t>
            </w:r>
          </w:p>
        </w:tc>
        <w:tc>
          <w:tcPr>
            <w:tcW w:w="838"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0.081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6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0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36"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2</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w:t>
            </w:r>
          </w:p>
        </w:tc>
        <w:tc>
          <w:tcPr>
            <w:tcW w:w="646"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5781</w:t>
            </w:r>
          </w:p>
        </w:tc>
        <w:tc>
          <w:tcPr>
            <w:tcW w:w="838" w:type="pct"/>
            <w:vAlign w:val="center"/>
          </w:tcPr>
          <w:p>
            <w:pPr>
              <w:spacing w:before="0" w:beforeAutospacing="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0.07</w:t>
            </w:r>
            <w:r>
              <w:rPr>
                <w:rFonts w:hint="eastAsia" w:ascii="Times New Roman" w:hAnsi="Times New Roman" w:eastAsia="宋体" w:cs="Times New Roman"/>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6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0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36"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3</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64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5</w:t>
            </w:r>
            <w:r>
              <w:rPr>
                <w:rFonts w:hint="eastAsia" w:ascii="Times New Roman" w:hAnsi="Times New Roman" w:eastAsia="宋体" w:cs="Times New Roman"/>
                <w:color w:val="auto"/>
                <w:sz w:val="21"/>
                <w:szCs w:val="21"/>
              </w:rPr>
              <w:t>836</w:t>
            </w:r>
          </w:p>
        </w:tc>
        <w:tc>
          <w:tcPr>
            <w:tcW w:w="838"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0.07</w:t>
            </w:r>
            <w:r>
              <w:rPr>
                <w:rFonts w:hint="eastAsia"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6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0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36"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均值</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w:t>
            </w:r>
          </w:p>
        </w:tc>
        <w:tc>
          <w:tcPr>
            <w:tcW w:w="64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fldChar w:fldCharType="begin"/>
            </w:r>
            <w:r>
              <w:rPr>
                <w:rFonts w:ascii="Times New Roman" w:hAnsi="Times New Roman" w:eastAsia="宋体" w:cs="Times New Roman"/>
                <w:color w:val="auto"/>
                <w:sz w:val="21"/>
                <w:szCs w:val="21"/>
              </w:rPr>
              <w:instrText xml:space="preserve"> = average(F14:F16) \* MERGEFORMAT </w:instrText>
            </w:r>
            <w:r>
              <w:rPr>
                <w:rFonts w:ascii="Times New Roman" w:hAnsi="Times New Roman" w:eastAsia="宋体" w:cs="Times New Roman"/>
                <w:color w:val="auto"/>
                <w:sz w:val="21"/>
                <w:szCs w:val="21"/>
              </w:rPr>
              <w:fldChar w:fldCharType="separate"/>
            </w:r>
            <w:r>
              <w:rPr>
                <w:rFonts w:ascii="Times New Roman" w:hAnsi="Times New Roman" w:eastAsia="宋体" w:cs="Times New Roman"/>
                <w:color w:val="auto"/>
                <w:sz w:val="21"/>
                <w:szCs w:val="21"/>
              </w:rPr>
              <w:t>4598</w:t>
            </w:r>
            <w:r>
              <w:rPr>
                <w:rFonts w:ascii="Times New Roman" w:hAnsi="Times New Roman" w:eastAsia="宋体" w:cs="Times New Roman"/>
                <w:color w:val="auto"/>
                <w:sz w:val="21"/>
                <w:szCs w:val="21"/>
              </w:rPr>
              <w:fldChar w:fldCharType="end"/>
            </w:r>
          </w:p>
        </w:tc>
        <w:tc>
          <w:tcPr>
            <w:tcW w:w="83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fldChar w:fldCharType="begin"/>
            </w:r>
            <w:r>
              <w:rPr>
                <w:rFonts w:ascii="Times New Roman" w:hAnsi="Times New Roman" w:eastAsia="宋体" w:cs="Times New Roman"/>
                <w:color w:val="auto"/>
                <w:sz w:val="21"/>
                <w:szCs w:val="21"/>
              </w:rPr>
              <w:instrText xml:space="preserve"> = average(G14:G16) \* MERGEFORMAT </w:instrText>
            </w:r>
            <w:r>
              <w:rPr>
                <w:rFonts w:ascii="Times New Roman" w:hAnsi="Times New Roman" w:eastAsia="宋体" w:cs="Times New Roman"/>
                <w:color w:val="auto"/>
                <w:sz w:val="21"/>
                <w:szCs w:val="21"/>
              </w:rPr>
              <w:fldChar w:fldCharType="separate"/>
            </w:r>
            <w:r>
              <w:rPr>
                <w:rFonts w:ascii="Times New Roman" w:hAnsi="Times New Roman" w:eastAsia="宋体" w:cs="Times New Roman"/>
                <w:color w:val="auto"/>
                <w:sz w:val="21"/>
                <w:szCs w:val="21"/>
              </w:rPr>
              <w:t>0.07</w:t>
            </w:r>
            <w:r>
              <w:rPr>
                <w:rFonts w:hint="eastAsia" w:ascii="Times New Roman" w:hAnsi="Times New Roman" w:eastAsia="宋体" w:cs="Times New Roman"/>
                <w:color w:val="auto"/>
                <w:sz w:val="21"/>
                <w:szCs w:val="21"/>
              </w:rPr>
              <w:t>7</w:t>
            </w:r>
            <w:r>
              <w:rPr>
                <w:rFonts w:ascii="Times New Roman" w:hAnsi="Times New Roman" w:eastAsia="宋体" w:cs="Times New Roman"/>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60"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硝酸储罐酸雾排气筒</w:t>
            </w:r>
          </w:p>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出口</w:t>
            </w:r>
          </w:p>
        </w:tc>
        <w:tc>
          <w:tcPr>
            <w:tcW w:w="500"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氮氧</w:t>
            </w:r>
          </w:p>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化物</w:t>
            </w:r>
          </w:p>
        </w:tc>
        <w:tc>
          <w:tcPr>
            <w:tcW w:w="436"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1</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64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5</w:t>
            </w:r>
            <w:r>
              <w:rPr>
                <w:rFonts w:hint="eastAsia" w:ascii="Times New Roman" w:hAnsi="Times New Roman" w:eastAsia="宋体" w:cs="Times New Roman"/>
                <w:color w:val="auto"/>
                <w:sz w:val="21"/>
                <w:szCs w:val="21"/>
              </w:rPr>
              <w:t>808</w:t>
            </w:r>
          </w:p>
        </w:tc>
        <w:tc>
          <w:tcPr>
            <w:tcW w:w="838"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0.0</w:t>
            </w:r>
            <w:r>
              <w:rPr>
                <w:rFonts w:hint="eastAsia" w:ascii="Times New Roman" w:hAnsi="Times New Roman" w:eastAsia="宋体" w:cs="Times New Roman"/>
                <w:color w:val="auto"/>
                <w:sz w:val="21"/>
                <w:szCs w:val="21"/>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6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0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36"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2</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64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5</w:t>
            </w:r>
            <w:r>
              <w:rPr>
                <w:rFonts w:hint="eastAsia" w:ascii="Times New Roman" w:hAnsi="Times New Roman" w:eastAsia="宋体" w:cs="Times New Roman"/>
                <w:color w:val="auto"/>
                <w:sz w:val="21"/>
                <w:szCs w:val="21"/>
              </w:rPr>
              <w:t>748</w:t>
            </w:r>
          </w:p>
        </w:tc>
        <w:tc>
          <w:tcPr>
            <w:tcW w:w="838" w:type="pct"/>
            <w:vAlign w:val="center"/>
          </w:tcPr>
          <w:p>
            <w:pPr>
              <w:spacing w:before="0" w:beforeAutospacing="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6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0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36"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3</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64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5</w:t>
            </w:r>
            <w:r>
              <w:rPr>
                <w:rFonts w:hint="eastAsia" w:ascii="Times New Roman" w:hAnsi="Times New Roman" w:eastAsia="宋体" w:cs="Times New Roman"/>
                <w:color w:val="auto"/>
                <w:sz w:val="21"/>
                <w:szCs w:val="21"/>
              </w:rPr>
              <w:t>763</w:t>
            </w:r>
          </w:p>
        </w:tc>
        <w:tc>
          <w:tcPr>
            <w:tcW w:w="838" w:type="pct"/>
            <w:vAlign w:val="center"/>
          </w:tcPr>
          <w:p>
            <w:pPr>
              <w:spacing w:before="0" w:beforeAutospacing="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6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0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36"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均值</w:t>
            </w:r>
          </w:p>
        </w:tc>
        <w:tc>
          <w:tcPr>
            <w:tcW w:w="68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c>
          <w:tcPr>
            <w:tcW w:w="64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5</w:t>
            </w:r>
            <w:r>
              <w:rPr>
                <w:rFonts w:hint="eastAsia" w:ascii="Times New Roman" w:hAnsi="Times New Roman" w:eastAsia="宋体" w:cs="Times New Roman"/>
                <w:color w:val="auto"/>
                <w:sz w:val="21"/>
                <w:szCs w:val="21"/>
              </w:rPr>
              <w:t>808</w:t>
            </w:r>
          </w:p>
        </w:tc>
        <w:tc>
          <w:tcPr>
            <w:tcW w:w="838" w:type="pct"/>
            <w:vAlign w:val="center"/>
          </w:tcPr>
          <w:p>
            <w:pPr>
              <w:spacing w:before="0" w:beforeAutospacing="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2025.03.05</w:t>
            </w:r>
          </w:p>
        </w:tc>
        <w:tc>
          <w:tcPr>
            <w:tcW w:w="1260"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烘干、包装工序袋式除尘器排气筒进口</w:t>
            </w:r>
          </w:p>
        </w:tc>
        <w:tc>
          <w:tcPr>
            <w:tcW w:w="500"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颗粒物</w:t>
            </w:r>
          </w:p>
        </w:tc>
        <w:tc>
          <w:tcPr>
            <w:tcW w:w="436"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1</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30.2</w:t>
            </w:r>
          </w:p>
        </w:tc>
        <w:tc>
          <w:tcPr>
            <w:tcW w:w="646"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2076</w:t>
            </w:r>
          </w:p>
        </w:tc>
        <w:tc>
          <w:tcPr>
            <w:tcW w:w="838"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0.0</w:t>
            </w:r>
            <w:r>
              <w:rPr>
                <w:rFonts w:hint="eastAsia" w:ascii="Times New Roman" w:hAnsi="Times New Roman" w:eastAsia="宋体" w:cs="Times New Roman"/>
                <w:color w:val="auto"/>
                <w:sz w:val="21"/>
                <w:szCs w:val="21"/>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6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0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36"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2</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28.9</w:t>
            </w:r>
          </w:p>
        </w:tc>
        <w:tc>
          <w:tcPr>
            <w:tcW w:w="646"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2004</w:t>
            </w:r>
          </w:p>
        </w:tc>
        <w:tc>
          <w:tcPr>
            <w:tcW w:w="838"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0.0</w:t>
            </w:r>
            <w:r>
              <w:rPr>
                <w:rFonts w:hint="eastAsia" w:ascii="Times New Roman" w:hAnsi="Times New Roman" w:eastAsia="宋体" w:cs="Times New Roman"/>
                <w:color w:val="auto"/>
                <w:sz w:val="21"/>
                <w:szCs w:val="21"/>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6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0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36"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3</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29.8</w:t>
            </w:r>
          </w:p>
        </w:tc>
        <w:tc>
          <w:tcPr>
            <w:tcW w:w="646"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2096</w:t>
            </w:r>
          </w:p>
        </w:tc>
        <w:tc>
          <w:tcPr>
            <w:tcW w:w="838"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w:t>
            </w:r>
            <w:r>
              <w:rPr>
                <w:rFonts w:hint="eastAsia" w:ascii="Times New Roman" w:hAnsi="Times New Roman" w:eastAsia="宋体" w:cs="Times New Roman"/>
                <w:color w:val="auto"/>
                <w:sz w:val="21"/>
                <w:szCs w:val="21"/>
                <w:lang w:val="en-US" w:eastAsia="zh-CN"/>
              </w:rPr>
              <w:t>62</w:t>
            </w:r>
            <w:r>
              <w:rPr>
                <w:rFonts w:hint="eastAsia" w:ascii="Times New Roman" w:hAnsi="Times New Roman" w:eastAsia="宋体" w:cs="Times New Roman"/>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6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0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36"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均值</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29.6</w:t>
            </w:r>
          </w:p>
        </w:tc>
        <w:tc>
          <w:tcPr>
            <w:tcW w:w="646"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2059</w:t>
            </w:r>
          </w:p>
        </w:tc>
        <w:tc>
          <w:tcPr>
            <w:tcW w:w="838"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w:t>
            </w:r>
            <w:r>
              <w:rPr>
                <w:rFonts w:hint="eastAsia" w:ascii="Times New Roman" w:hAnsi="Times New Roman" w:eastAsia="宋体" w:cs="Times New Roman"/>
                <w:color w:val="auto"/>
                <w:sz w:val="21"/>
                <w:szCs w:val="21"/>
                <w:lang w:val="en-US" w:eastAsia="zh-CN"/>
              </w:rPr>
              <w:t>61</w:t>
            </w:r>
            <w:r>
              <w:rPr>
                <w:rFonts w:hint="eastAsia" w:ascii="Times New Roman" w:hAnsi="Times New Roman" w:eastAsia="宋体" w:cs="Times New Roman"/>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60"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烘干、包装工序袋式除尘器排气筒出口</w:t>
            </w:r>
          </w:p>
        </w:tc>
        <w:tc>
          <w:tcPr>
            <w:tcW w:w="50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36"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1</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w:t>
            </w:r>
          </w:p>
        </w:tc>
        <w:tc>
          <w:tcPr>
            <w:tcW w:w="64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20</w:t>
            </w:r>
            <w:r>
              <w:rPr>
                <w:rFonts w:hint="eastAsia" w:ascii="Times New Roman" w:hAnsi="Times New Roman" w:eastAsia="宋体" w:cs="Times New Roman"/>
                <w:color w:val="auto"/>
                <w:sz w:val="21"/>
                <w:szCs w:val="21"/>
              </w:rPr>
              <w:t>87</w:t>
            </w:r>
          </w:p>
        </w:tc>
        <w:tc>
          <w:tcPr>
            <w:tcW w:w="838"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w:t>
            </w:r>
            <w:r>
              <w:rPr>
                <w:rFonts w:hint="eastAsia" w:ascii="Times New Roman" w:hAnsi="Times New Roman" w:eastAsia="宋体" w:cs="Times New Roman"/>
                <w:color w:val="auto"/>
                <w:sz w:val="21"/>
                <w:szCs w:val="21"/>
                <w:lang w:val="en-US" w:eastAsia="zh-CN"/>
              </w:rPr>
              <w:t>21</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10</w:t>
            </w:r>
            <w:r>
              <w:rPr>
                <w:rFonts w:hint="eastAsia"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6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00"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36"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2</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w:t>
            </w:r>
          </w:p>
        </w:tc>
        <w:tc>
          <w:tcPr>
            <w:tcW w:w="64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20</w:t>
            </w:r>
            <w:r>
              <w:rPr>
                <w:rFonts w:hint="eastAsia" w:ascii="Times New Roman" w:hAnsi="Times New Roman" w:eastAsia="宋体" w:cs="Times New Roman"/>
                <w:color w:val="auto"/>
                <w:sz w:val="21"/>
                <w:szCs w:val="21"/>
              </w:rPr>
              <w:t>92</w:t>
            </w:r>
          </w:p>
        </w:tc>
        <w:tc>
          <w:tcPr>
            <w:tcW w:w="838"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w:t>
            </w:r>
            <w:r>
              <w:rPr>
                <w:rFonts w:hint="eastAsia" w:ascii="Times New Roman" w:hAnsi="Times New Roman" w:eastAsia="宋体" w:cs="Times New Roman"/>
                <w:color w:val="auto"/>
                <w:sz w:val="21"/>
                <w:szCs w:val="21"/>
                <w:lang w:val="en-US" w:eastAsia="zh-CN"/>
              </w:rPr>
              <w:t>64</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10</w:t>
            </w:r>
            <w:r>
              <w:rPr>
                <w:rFonts w:hint="eastAsia"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tcPr>
          <w:p>
            <w:pPr>
              <w:spacing w:before="0" w:beforeAutospacing="0"/>
              <w:jc w:val="center"/>
              <w:rPr>
                <w:rFonts w:ascii="Times New Roman" w:hAnsi="Times New Roman" w:eastAsia="宋体" w:cs="Times New Roman"/>
                <w:color w:val="auto"/>
                <w:sz w:val="21"/>
                <w:szCs w:val="21"/>
              </w:rPr>
            </w:pPr>
          </w:p>
        </w:tc>
        <w:tc>
          <w:tcPr>
            <w:tcW w:w="1260" w:type="pct"/>
            <w:vMerge w:val="continue"/>
          </w:tcPr>
          <w:p>
            <w:pPr>
              <w:spacing w:before="0" w:beforeAutospacing="0"/>
              <w:jc w:val="center"/>
              <w:rPr>
                <w:rFonts w:ascii="Times New Roman" w:hAnsi="Times New Roman" w:eastAsia="宋体" w:cs="Times New Roman"/>
                <w:color w:val="auto"/>
                <w:sz w:val="21"/>
                <w:szCs w:val="21"/>
              </w:rPr>
            </w:pPr>
          </w:p>
        </w:tc>
        <w:tc>
          <w:tcPr>
            <w:tcW w:w="500" w:type="pct"/>
            <w:vMerge w:val="continue"/>
          </w:tcPr>
          <w:p>
            <w:pPr>
              <w:spacing w:before="0" w:beforeAutospacing="0"/>
              <w:jc w:val="center"/>
              <w:rPr>
                <w:rFonts w:ascii="Times New Roman" w:hAnsi="Times New Roman" w:eastAsia="宋体" w:cs="Times New Roman"/>
                <w:color w:val="auto"/>
                <w:sz w:val="21"/>
                <w:szCs w:val="21"/>
              </w:rPr>
            </w:pPr>
          </w:p>
        </w:tc>
        <w:tc>
          <w:tcPr>
            <w:tcW w:w="436"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3</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w:t>
            </w:r>
          </w:p>
        </w:tc>
        <w:tc>
          <w:tcPr>
            <w:tcW w:w="64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20</w:t>
            </w:r>
            <w:r>
              <w:rPr>
                <w:rFonts w:hint="eastAsia" w:ascii="Times New Roman" w:hAnsi="Times New Roman" w:eastAsia="宋体" w:cs="Times New Roman"/>
                <w:color w:val="auto"/>
                <w:sz w:val="21"/>
                <w:szCs w:val="21"/>
              </w:rPr>
              <w:t>85</w:t>
            </w:r>
          </w:p>
        </w:tc>
        <w:tc>
          <w:tcPr>
            <w:tcW w:w="838"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5.00</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10</w:t>
            </w:r>
            <w:r>
              <w:rPr>
                <w:rFonts w:hint="eastAsia"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tcPr>
          <w:p>
            <w:pPr>
              <w:spacing w:before="0" w:beforeAutospacing="0"/>
              <w:jc w:val="center"/>
              <w:rPr>
                <w:rFonts w:ascii="Times New Roman" w:hAnsi="Times New Roman" w:eastAsia="宋体" w:cs="Times New Roman"/>
                <w:color w:val="auto"/>
                <w:sz w:val="21"/>
                <w:szCs w:val="21"/>
              </w:rPr>
            </w:pPr>
          </w:p>
        </w:tc>
        <w:tc>
          <w:tcPr>
            <w:tcW w:w="1260" w:type="pct"/>
            <w:vMerge w:val="continue"/>
          </w:tcPr>
          <w:p>
            <w:pPr>
              <w:spacing w:before="0" w:beforeAutospacing="0"/>
              <w:jc w:val="center"/>
              <w:rPr>
                <w:rFonts w:ascii="Times New Roman" w:hAnsi="Times New Roman" w:eastAsia="宋体" w:cs="Times New Roman"/>
                <w:color w:val="auto"/>
                <w:sz w:val="21"/>
                <w:szCs w:val="21"/>
              </w:rPr>
            </w:pPr>
          </w:p>
        </w:tc>
        <w:tc>
          <w:tcPr>
            <w:tcW w:w="500" w:type="pct"/>
            <w:vMerge w:val="continue"/>
          </w:tcPr>
          <w:p>
            <w:pPr>
              <w:spacing w:before="0" w:beforeAutospacing="0"/>
              <w:jc w:val="center"/>
              <w:rPr>
                <w:rFonts w:ascii="Times New Roman" w:hAnsi="Times New Roman" w:eastAsia="宋体" w:cs="Times New Roman"/>
                <w:color w:val="auto"/>
                <w:sz w:val="21"/>
                <w:szCs w:val="21"/>
              </w:rPr>
            </w:pPr>
          </w:p>
        </w:tc>
        <w:tc>
          <w:tcPr>
            <w:tcW w:w="436"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均值</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w:t>
            </w:r>
          </w:p>
        </w:tc>
        <w:tc>
          <w:tcPr>
            <w:tcW w:w="646"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2088</w:t>
            </w:r>
          </w:p>
        </w:tc>
        <w:tc>
          <w:tcPr>
            <w:tcW w:w="838"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fldChar w:fldCharType="begin"/>
            </w:r>
            <w:r>
              <w:rPr>
                <w:rFonts w:ascii="Times New Roman" w:hAnsi="Times New Roman" w:eastAsia="宋体" w:cs="Times New Roman"/>
                <w:color w:val="auto"/>
                <w:sz w:val="21"/>
                <w:szCs w:val="21"/>
              </w:rPr>
              <w:instrText xml:space="preserve"> = average(G26:G28) \* MERGEFORMAT </w:instrText>
            </w:r>
            <w:r>
              <w:rPr>
                <w:rFonts w:ascii="Times New Roman" w:hAnsi="Times New Roman" w:eastAsia="宋体" w:cs="Times New Roman"/>
                <w:color w:val="auto"/>
                <w:sz w:val="21"/>
                <w:szCs w:val="21"/>
              </w:rPr>
              <w:fldChar w:fldCharType="separate"/>
            </w:r>
            <w:r>
              <w:rPr>
                <w:rFonts w:ascii="Times New Roman" w:hAnsi="Times New Roman" w:eastAsia="宋体" w:cs="Times New Roman"/>
                <w:color w:val="auto"/>
                <w:sz w:val="21"/>
                <w:szCs w:val="21"/>
              </w:rPr>
              <w:t>5.2</w:t>
            </w:r>
            <w:r>
              <w:rPr>
                <w:rFonts w:ascii="Times New Roman" w:hAnsi="Times New Roman" w:eastAsia="宋体" w:cs="Times New Roman"/>
                <w:color w:val="auto"/>
                <w:sz w:val="21"/>
                <w:szCs w:val="21"/>
              </w:rPr>
              <w:fldChar w:fldCharType="end"/>
            </w:r>
            <w:r>
              <w:rPr>
                <w:rFonts w:hint="eastAsia" w:ascii="Times New Roman" w:hAnsi="Times New Roman" w:eastAsia="宋体" w:cs="Times New Roman"/>
                <w:color w:val="auto"/>
                <w:sz w:val="21"/>
                <w:szCs w:val="21"/>
                <w:lang w:val="en-US" w:eastAsia="zh-CN"/>
              </w:rPr>
              <w:t>8</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10</w:t>
            </w:r>
            <w:r>
              <w:rPr>
                <w:rFonts w:hint="eastAsia"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restart"/>
            <w:vAlign w:val="center"/>
          </w:tcPr>
          <w:p>
            <w:pPr>
              <w:spacing w:line="240" w:lineRule="atLeas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2025.03.06</w:t>
            </w:r>
          </w:p>
        </w:tc>
        <w:tc>
          <w:tcPr>
            <w:tcW w:w="1260" w:type="pct"/>
            <w:vMerge w:val="restart"/>
            <w:vAlign w:val="center"/>
          </w:tcPr>
          <w:p>
            <w:pPr>
              <w:spacing w:line="240" w:lineRule="atLeas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硝酸储罐酸雾排气筒进口</w:t>
            </w:r>
          </w:p>
        </w:tc>
        <w:tc>
          <w:tcPr>
            <w:tcW w:w="500" w:type="pct"/>
            <w:vMerge w:val="restart"/>
            <w:vAlign w:val="center"/>
          </w:tcPr>
          <w:p>
            <w:pPr>
              <w:spacing w:line="240" w:lineRule="atLeas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氮氧</w:t>
            </w:r>
          </w:p>
          <w:p>
            <w:pPr>
              <w:spacing w:line="240" w:lineRule="atLeas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化物</w:t>
            </w:r>
          </w:p>
        </w:tc>
        <w:tc>
          <w:tcPr>
            <w:tcW w:w="436"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1</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64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58</w:t>
            </w:r>
            <w:r>
              <w:rPr>
                <w:rFonts w:hint="eastAsia" w:ascii="Times New Roman" w:hAnsi="Times New Roman" w:eastAsia="宋体" w:cs="Times New Roman"/>
                <w:color w:val="auto"/>
                <w:sz w:val="21"/>
                <w:szCs w:val="21"/>
              </w:rPr>
              <w:t>22</w:t>
            </w:r>
          </w:p>
        </w:tc>
        <w:tc>
          <w:tcPr>
            <w:tcW w:w="838"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0.072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60"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500"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36"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2</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w:t>
            </w:r>
          </w:p>
        </w:tc>
        <w:tc>
          <w:tcPr>
            <w:tcW w:w="64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57</w:t>
            </w:r>
            <w:r>
              <w:rPr>
                <w:rFonts w:hint="eastAsia" w:ascii="Times New Roman" w:hAnsi="Times New Roman" w:eastAsia="宋体" w:cs="Times New Roman"/>
                <w:color w:val="auto"/>
                <w:sz w:val="21"/>
                <w:szCs w:val="21"/>
              </w:rPr>
              <w:t>75</w:t>
            </w:r>
          </w:p>
        </w:tc>
        <w:tc>
          <w:tcPr>
            <w:tcW w:w="838"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0.081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60"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500"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36"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3</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64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57</w:t>
            </w:r>
            <w:r>
              <w:rPr>
                <w:rFonts w:hint="eastAsia" w:ascii="Times New Roman" w:hAnsi="Times New Roman" w:eastAsia="宋体" w:cs="Times New Roman"/>
                <w:color w:val="auto"/>
                <w:sz w:val="21"/>
                <w:szCs w:val="21"/>
              </w:rPr>
              <w:t>84</w:t>
            </w:r>
          </w:p>
        </w:tc>
        <w:tc>
          <w:tcPr>
            <w:tcW w:w="838"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0.063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60"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500"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36"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均值</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64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57</w:t>
            </w:r>
            <w:r>
              <w:rPr>
                <w:rFonts w:hint="eastAsia" w:ascii="Times New Roman" w:hAnsi="Times New Roman" w:eastAsia="宋体" w:cs="Times New Roman"/>
                <w:color w:val="auto"/>
                <w:sz w:val="21"/>
                <w:szCs w:val="21"/>
              </w:rPr>
              <w:t>94</w:t>
            </w:r>
          </w:p>
        </w:tc>
        <w:tc>
          <w:tcPr>
            <w:tcW w:w="838"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0.072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60" w:type="pct"/>
            <w:vMerge w:val="restart"/>
            <w:vAlign w:val="center"/>
          </w:tcPr>
          <w:p>
            <w:pPr>
              <w:spacing w:line="240" w:lineRule="atLeas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硝酸储罐酸雾排气筒出口</w:t>
            </w:r>
          </w:p>
        </w:tc>
        <w:tc>
          <w:tcPr>
            <w:tcW w:w="500"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36"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1</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64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5</w:t>
            </w:r>
            <w:r>
              <w:rPr>
                <w:rFonts w:hint="eastAsia" w:ascii="Times New Roman" w:hAnsi="Times New Roman" w:eastAsia="宋体" w:cs="Times New Roman"/>
                <w:color w:val="auto"/>
                <w:sz w:val="21"/>
                <w:szCs w:val="21"/>
              </w:rPr>
              <w:t>863</w:t>
            </w:r>
          </w:p>
        </w:tc>
        <w:tc>
          <w:tcPr>
            <w:tcW w:w="838"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w:t>
            </w:r>
            <w:r>
              <w:rPr>
                <w:rFonts w:hint="eastAsia" w:ascii="Times New Roman" w:hAnsi="Times New Roman" w:eastAsia="宋体" w:cs="Times New Roman"/>
                <w:color w:val="auto"/>
                <w:sz w:val="21"/>
                <w:szCs w:val="21"/>
                <w:lang w:val="en-US" w:eastAsia="zh-CN"/>
              </w:rPr>
              <w:t>18</w:t>
            </w:r>
            <w:r>
              <w:rPr>
                <w:rFonts w:hint="eastAsia" w:ascii="Times New Roman" w:hAnsi="Times New Roman" w:eastAsia="宋体" w:cs="Times New Roman"/>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60"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500"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36"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2</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64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5</w:t>
            </w:r>
            <w:r>
              <w:rPr>
                <w:rFonts w:hint="eastAsia" w:ascii="Times New Roman" w:hAnsi="Times New Roman" w:eastAsia="宋体" w:cs="Times New Roman"/>
                <w:color w:val="auto"/>
                <w:sz w:val="21"/>
                <w:szCs w:val="21"/>
              </w:rPr>
              <w:t>857</w:t>
            </w:r>
          </w:p>
        </w:tc>
        <w:tc>
          <w:tcPr>
            <w:tcW w:w="838" w:type="pct"/>
            <w:vAlign w:val="center"/>
          </w:tcPr>
          <w:p>
            <w:pPr>
              <w:spacing w:before="0" w:beforeAutospacing="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60"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500"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36"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3</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64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5</w:t>
            </w:r>
            <w:r>
              <w:rPr>
                <w:rFonts w:hint="eastAsia" w:ascii="Times New Roman" w:hAnsi="Times New Roman" w:eastAsia="宋体" w:cs="Times New Roman"/>
                <w:color w:val="auto"/>
                <w:sz w:val="21"/>
                <w:szCs w:val="21"/>
              </w:rPr>
              <w:t>930</w:t>
            </w:r>
          </w:p>
        </w:tc>
        <w:tc>
          <w:tcPr>
            <w:tcW w:w="838" w:type="pct"/>
            <w:vAlign w:val="center"/>
          </w:tcPr>
          <w:p>
            <w:pPr>
              <w:spacing w:before="0" w:beforeAutospacing="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60"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500"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36"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均值</w:t>
            </w:r>
          </w:p>
        </w:tc>
        <w:tc>
          <w:tcPr>
            <w:tcW w:w="68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c>
          <w:tcPr>
            <w:tcW w:w="64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5</w:t>
            </w:r>
            <w:r>
              <w:rPr>
                <w:rFonts w:hint="eastAsia" w:ascii="Times New Roman" w:hAnsi="Times New Roman" w:eastAsia="宋体" w:cs="Times New Roman"/>
                <w:color w:val="auto"/>
                <w:sz w:val="21"/>
                <w:szCs w:val="21"/>
              </w:rPr>
              <w:t>863</w:t>
            </w:r>
          </w:p>
        </w:tc>
        <w:tc>
          <w:tcPr>
            <w:tcW w:w="838" w:type="pct"/>
            <w:vAlign w:val="center"/>
          </w:tcPr>
          <w:p>
            <w:pPr>
              <w:spacing w:before="0" w:beforeAutospacing="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restart"/>
            <w:vAlign w:val="center"/>
          </w:tcPr>
          <w:p>
            <w:pPr>
              <w:spacing w:line="240" w:lineRule="atLeas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2025.03.06</w:t>
            </w:r>
          </w:p>
        </w:tc>
        <w:tc>
          <w:tcPr>
            <w:tcW w:w="1260" w:type="pct"/>
            <w:vMerge w:val="restart"/>
            <w:vAlign w:val="center"/>
          </w:tcPr>
          <w:p>
            <w:pPr>
              <w:spacing w:line="240" w:lineRule="atLeas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烘干、包装工序袋式除尘器排气筒进口</w:t>
            </w:r>
          </w:p>
        </w:tc>
        <w:tc>
          <w:tcPr>
            <w:tcW w:w="500" w:type="pct"/>
            <w:vMerge w:val="restart"/>
            <w:vAlign w:val="center"/>
          </w:tcPr>
          <w:p>
            <w:pPr>
              <w:spacing w:line="240" w:lineRule="atLeas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颗粒物</w:t>
            </w:r>
          </w:p>
        </w:tc>
        <w:tc>
          <w:tcPr>
            <w:tcW w:w="436"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1</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28.8</w:t>
            </w:r>
          </w:p>
        </w:tc>
        <w:tc>
          <w:tcPr>
            <w:tcW w:w="64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20</w:t>
            </w:r>
            <w:r>
              <w:rPr>
                <w:rFonts w:hint="eastAsia" w:ascii="Times New Roman" w:hAnsi="Times New Roman" w:eastAsia="宋体" w:cs="Times New Roman"/>
                <w:color w:val="auto"/>
                <w:sz w:val="21"/>
                <w:szCs w:val="21"/>
              </w:rPr>
              <w:t>41</w:t>
            </w:r>
          </w:p>
        </w:tc>
        <w:tc>
          <w:tcPr>
            <w:tcW w:w="838"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w:t>
            </w:r>
            <w:r>
              <w:rPr>
                <w:rFonts w:hint="eastAsia" w:ascii="Times New Roman" w:hAnsi="Times New Roman" w:eastAsia="宋体" w:cs="Times New Roman"/>
                <w:color w:val="auto"/>
                <w:sz w:val="21"/>
                <w:szCs w:val="21"/>
                <w:lang w:val="en-US" w:eastAsia="zh-CN"/>
              </w:rPr>
              <w:t>59</w:t>
            </w:r>
            <w:r>
              <w:rPr>
                <w:rFonts w:hint="eastAsia" w:ascii="Times New Roman" w:hAnsi="Times New Roman" w:eastAsia="宋体" w:cs="Times New Roman"/>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60"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500"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36"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2</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26</w:t>
            </w:r>
            <w:r>
              <w:rPr>
                <w:rFonts w:hint="eastAsia" w:ascii="Times New Roman" w:hAnsi="Times New Roman" w:eastAsia="宋体" w:cs="Times New Roman"/>
                <w:color w:val="auto"/>
                <w:sz w:val="21"/>
                <w:szCs w:val="21"/>
                <w:lang w:val="en-US" w:eastAsia="zh-CN"/>
              </w:rPr>
              <w:t>.0</w:t>
            </w:r>
          </w:p>
        </w:tc>
        <w:tc>
          <w:tcPr>
            <w:tcW w:w="64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20</w:t>
            </w:r>
            <w:r>
              <w:rPr>
                <w:rFonts w:hint="eastAsia" w:ascii="Times New Roman" w:hAnsi="Times New Roman" w:eastAsia="宋体" w:cs="Times New Roman"/>
                <w:color w:val="auto"/>
                <w:sz w:val="21"/>
                <w:szCs w:val="21"/>
              </w:rPr>
              <w:t>99</w:t>
            </w:r>
          </w:p>
        </w:tc>
        <w:tc>
          <w:tcPr>
            <w:tcW w:w="838"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0.0</w:t>
            </w:r>
            <w:r>
              <w:rPr>
                <w:rFonts w:hint="eastAsia" w:ascii="Times New Roman" w:hAnsi="Times New Roman" w:eastAsia="宋体" w:cs="Times New Roman"/>
                <w:color w:val="auto"/>
                <w:sz w:val="21"/>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60"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500"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36"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3</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24.6</w:t>
            </w:r>
          </w:p>
        </w:tc>
        <w:tc>
          <w:tcPr>
            <w:tcW w:w="64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20</w:t>
            </w:r>
            <w:r>
              <w:rPr>
                <w:rFonts w:hint="eastAsia" w:ascii="Times New Roman" w:hAnsi="Times New Roman" w:eastAsia="宋体" w:cs="Times New Roman"/>
                <w:color w:val="auto"/>
                <w:sz w:val="21"/>
                <w:szCs w:val="21"/>
              </w:rPr>
              <w:t>32</w:t>
            </w:r>
          </w:p>
        </w:tc>
        <w:tc>
          <w:tcPr>
            <w:tcW w:w="838"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0.0</w:t>
            </w:r>
            <w:r>
              <w:rPr>
                <w:rFonts w:hint="eastAsia" w:ascii="Times New Roman" w:hAnsi="Times New Roman" w:eastAsia="宋体" w:cs="Times New Roman"/>
                <w:color w:val="auto"/>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60"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500"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36"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均值</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646"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2057</w:t>
            </w:r>
          </w:p>
        </w:tc>
        <w:tc>
          <w:tcPr>
            <w:tcW w:w="838"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0.0</w:t>
            </w:r>
            <w:r>
              <w:rPr>
                <w:rFonts w:hint="eastAsia" w:ascii="Times New Roman" w:hAnsi="Times New Roman" w:eastAsia="宋体" w:cs="Times New Roman"/>
                <w:color w:val="auto"/>
                <w:sz w:val="21"/>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60" w:type="pct"/>
            <w:vMerge w:val="restart"/>
            <w:vAlign w:val="center"/>
          </w:tcPr>
          <w:p>
            <w:pPr>
              <w:spacing w:line="240" w:lineRule="atLeas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烘干、包装工序袋式除尘器排气筒出口</w:t>
            </w:r>
          </w:p>
        </w:tc>
        <w:tc>
          <w:tcPr>
            <w:tcW w:w="500"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36"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1</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w:t>
            </w:r>
          </w:p>
        </w:tc>
        <w:tc>
          <w:tcPr>
            <w:tcW w:w="646"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2061</w:t>
            </w:r>
          </w:p>
        </w:tc>
        <w:tc>
          <w:tcPr>
            <w:tcW w:w="838"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w:t>
            </w:r>
            <w:r>
              <w:rPr>
                <w:rFonts w:hint="eastAsia" w:ascii="Times New Roman" w:hAnsi="Times New Roman" w:eastAsia="宋体" w:cs="Times New Roman"/>
                <w:color w:val="auto"/>
                <w:sz w:val="21"/>
                <w:szCs w:val="21"/>
                <w:lang w:val="en-US" w:eastAsia="zh-CN"/>
              </w:rPr>
              <w:t>.47</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10</w:t>
            </w:r>
            <w:r>
              <w:rPr>
                <w:rFonts w:hint="eastAsia"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60"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500"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36"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2</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w:t>
            </w:r>
          </w:p>
        </w:tc>
        <w:tc>
          <w:tcPr>
            <w:tcW w:w="646"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2198</w:t>
            </w:r>
          </w:p>
        </w:tc>
        <w:tc>
          <w:tcPr>
            <w:tcW w:w="838"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w:t>
            </w:r>
            <w:r>
              <w:rPr>
                <w:rFonts w:hint="eastAsia" w:ascii="Times New Roman" w:hAnsi="Times New Roman" w:eastAsia="宋体" w:cs="Times New Roman"/>
                <w:color w:val="auto"/>
                <w:sz w:val="21"/>
                <w:szCs w:val="21"/>
                <w:lang w:val="en-US" w:eastAsia="zh-CN"/>
              </w:rPr>
              <w:t>83</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10</w:t>
            </w:r>
            <w:r>
              <w:rPr>
                <w:rFonts w:hint="eastAsia"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tcPr>
          <w:p>
            <w:pPr>
              <w:spacing w:line="240" w:lineRule="atLeast"/>
              <w:jc w:val="center"/>
              <w:rPr>
                <w:rFonts w:ascii="Times New Roman" w:hAnsi="Times New Roman" w:eastAsia="宋体" w:cs="Times New Roman"/>
                <w:color w:val="auto"/>
                <w:sz w:val="21"/>
                <w:szCs w:val="21"/>
              </w:rPr>
            </w:pPr>
          </w:p>
        </w:tc>
        <w:tc>
          <w:tcPr>
            <w:tcW w:w="1260" w:type="pct"/>
            <w:vMerge w:val="continue"/>
          </w:tcPr>
          <w:p>
            <w:pPr>
              <w:spacing w:line="240" w:lineRule="atLeast"/>
              <w:jc w:val="center"/>
              <w:rPr>
                <w:rFonts w:ascii="Times New Roman" w:hAnsi="Times New Roman" w:eastAsia="宋体" w:cs="Times New Roman"/>
                <w:color w:val="auto"/>
                <w:sz w:val="21"/>
                <w:szCs w:val="21"/>
              </w:rPr>
            </w:pPr>
          </w:p>
        </w:tc>
        <w:tc>
          <w:tcPr>
            <w:tcW w:w="500" w:type="pct"/>
            <w:vMerge w:val="continue"/>
          </w:tcPr>
          <w:p>
            <w:pPr>
              <w:spacing w:line="240" w:lineRule="atLeast"/>
              <w:jc w:val="center"/>
              <w:rPr>
                <w:rFonts w:ascii="Times New Roman" w:hAnsi="Times New Roman" w:eastAsia="宋体" w:cs="Times New Roman"/>
                <w:color w:val="auto"/>
                <w:sz w:val="21"/>
                <w:szCs w:val="21"/>
              </w:rPr>
            </w:pPr>
          </w:p>
        </w:tc>
        <w:tc>
          <w:tcPr>
            <w:tcW w:w="436"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3</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w:t>
            </w:r>
          </w:p>
        </w:tc>
        <w:tc>
          <w:tcPr>
            <w:tcW w:w="646"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2101</w:t>
            </w:r>
          </w:p>
        </w:tc>
        <w:tc>
          <w:tcPr>
            <w:tcW w:w="838"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w:t>
            </w:r>
            <w:r>
              <w:rPr>
                <w:rFonts w:hint="eastAsia" w:ascii="Times New Roman" w:hAnsi="Times New Roman" w:eastAsia="宋体" w:cs="Times New Roman"/>
                <w:color w:val="auto"/>
                <w:sz w:val="21"/>
                <w:szCs w:val="21"/>
                <w:lang w:val="en-US" w:eastAsia="zh-CN"/>
              </w:rPr>
              <w:t>25</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10</w:t>
            </w:r>
            <w:r>
              <w:rPr>
                <w:rFonts w:hint="eastAsia"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 w:type="pct"/>
            <w:vMerge w:val="continue"/>
          </w:tcPr>
          <w:p>
            <w:pPr>
              <w:spacing w:line="240" w:lineRule="atLeast"/>
              <w:jc w:val="center"/>
              <w:rPr>
                <w:rFonts w:ascii="Times New Roman" w:hAnsi="Times New Roman" w:eastAsia="宋体" w:cs="Times New Roman"/>
                <w:color w:val="auto"/>
                <w:sz w:val="21"/>
                <w:szCs w:val="21"/>
              </w:rPr>
            </w:pPr>
          </w:p>
        </w:tc>
        <w:tc>
          <w:tcPr>
            <w:tcW w:w="1260" w:type="pct"/>
            <w:vMerge w:val="continue"/>
          </w:tcPr>
          <w:p>
            <w:pPr>
              <w:spacing w:line="240" w:lineRule="atLeast"/>
              <w:jc w:val="center"/>
              <w:rPr>
                <w:rFonts w:ascii="Times New Roman" w:hAnsi="Times New Roman" w:eastAsia="宋体" w:cs="Times New Roman"/>
                <w:color w:val="auto"/>
                <w:sz w:val="21"/>
                <w:szCs w:val="21"/>
              </w:rPr>
            </w:pPr>
          </w:p>
        </w:tc>
        <w:tc>
          <w:tcPr>
            <w:tcW w:w="500" w:type="pct"/>
            <w:vMerge w:val="continue"/>
          </w:tcPr>
          <w:p>
            <w:pPr>
              <w:spacing w:line="240" w:lineRule="atLeast"/>
              <w:jc w:val="center"/>
              <w:rPr>
                <w:rFonts w:ascii="Times New Roman" w:hAnsi="Times New Roman" w:eastAsia="宋体" w:cs="Times New Roman"/>
                <w:color w:val="auto"/>
                <w:sz w:val="21"/>
                <w:szCs w:val="21"/>
              </w:rPr>
            </w:pPr>
          </w:p>
        </w:tc>
        <w:tc>
          <w:tcPr>
            <w:tcW w:w="436"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均值</w:t>
            </w:r>
          </w:p>
        </w:tc>
        <w:tc>
          <w:tcPr>
            <w:tcW w:w="684"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w:t>
            </w:r>
          </w:p>
        </w:tc>
        <w:tc>
          <w:tcPr>
            <w:tcW w:w="646"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2120</w:t>
            </w:r>
          </w:p>
        </w:tc>
        <w:tc>
          <w:tcPr>
            <w:tcW w:w="838"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4.85</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10</w:t>
            </w:r>
            <w:r>
              <w:rPr>
                <w:rFonts w:hint="eastAsia" w:ascii="Times New Roman" w:hAnsi="Times New Roman" w:eastAsia="宋体" w:cs="Times New Roman"/>
                <w:color w:val="auto"/>
                <w:sz w:val="21"/>
                <w:szCs w:val="21"/>
                <w:vertAlign w:val="superscript"/>
              </w:rPr>
              <w:t>-3</w:t>
            </w:r>
          </w:p>
        </w:tc>
      </w:tr>
    </w:tbl>
    <w:p>
      <w:pPr>
        <w:spacing w:before="0" w:beforeAutospacing="0" w:line="520" w:lineRule="exact"/>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由上表可知：硝酸储罐贮存废气经三级碱喷淋处理后，外排废气最大排放浓度为</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mg/m</w:t>
      </w:r>
      <w:r>
        <w:rPr>
          <w:rFonts w:hint="eastAsia" w:ascii="Times New Roman" w:hAnsi="Times New Roman" w:eastAsia="宋体" w:cs="Times New Roman"/>
          <w:color w:val="auto"/>
          <w:sz w:val="24"/>
          <w:szCs w:val="24"/>
          <w:highlight w:val="none"/>
          <w:vertAlign w:val="superscript"/>
        </w:rPr>
        <w:t>3</w:t>
      </w:r>
      <w:r>
        <w:rPr>
          <w:rFonts w:hint="eastAsia" w:ascii="Times New Roman" w:hAnsi="Times New Roman" w:eastAsia="宋体" w:cs="Times New Roman"/>
          <w:color w:val="auto"/>
          <w:sz w:val="24"/>
          <w:szCs w:val="24"/>
          <w:highlight w:val="none"/>
        </w:rPr>
        <w:t>，最大排放速率为0.0</w:t>
      </w:r>
      <w:r>
        <w:rPr>
          <w:rFonts w:hint="eastAsia" w:ascii="Times New Roman" w:hAnsi="Times New Roman" w:eastAsia="宋体" w:cs="Times New Roman"/>
          <w:color w:val="auto"/>
          <w:sz w:val="24"/>
          <w:szCs w:val="24"/>
          <w:highlight w:val="none"/>
          <w:lang w:val="en-US" w:eastAsia="zh-CN"/>
        </w:rPr>
        <w:t>18</w:t>
      </w:r>
      <w:r>
        <w:rPr>
          <w:rFonts w:hint="eastAsia" w:ascii="Times New Roman" w:hAnsi="Times New Roman" w:eastAsia="宋体" w:cs="Times New Roman"/>
          <w:color w:val="auto"/>
          <w:sz w:val="24"/>
          <w:szCs w:val="24"/>
          <w:highlight w:val="none"/>
        </w:rPr>
        <w:t>kg/h，废气排放可以满足</w:t>
      </w:r>
      <w:r>
        <w:rPr>
          <w:rFonts w:ascii="Times New Roman" w:hAnsi="Times New Roman" w:eastAsia="宋体" w:cs="Times New Roman"/>
          <w:color w:val="auto"/>
          <w:sz w:val="24"/>
          <w:szCs w:val="24"/>
          <w:highlight w:val="none"/>
        </w:rPr>
        <w:t>《无机化学工业污染物排放标准》（GB31573-2015）表4大气污染物特别排放限值（NO</w:t>
      </w:r>
      <w:r>
        <w:rPr>
          <w:rFonts w:ascii="Times New Roman" w:hAnsi="Times New Roman" w:eastAsia="宋体" w:cs="Times New Roman"/>
          <w:color w:val="auto"/>
          <w:sz w:val="24"/>
          <w:szCs w:val="24"/>
          <w:highlight w:val="none"/>
          <w:vertAlign w:val="subscript"/>
        </w:rPr>
        <w:t>X</w:t>
      </w:r>
      <w:r>
        <w:rPr>
          <w:rFonts w:ascii="Times New Roman" w:hAnsi="Times New Roman" w:eastAsia="宋体" w:cs="Times New Roman"/>
          <w:color w:val="auto"/>
          <w:sz w:val="24"/>
          <w:szCs w:val="24"/>
          <w:highlight w:val="none"/>
        </w:rPr>
        <w:t>≤100mg/m</w:t>
      </w:r>
      <w:r>
        <w:rPr>
          <w:rFonts w:ascii="Times New Roman" w:hAnsi="Times New Roman" w:eastAsia="宋体" w:cs="Times New Roman"/>
          <w:color w:val="auto"/>
          <w:sz w:val="24"/>
          <w:szCs w:val="24"/>
          <w:highlight w:val="none"/>
          <w:vertAlign w:val="superscript"/>
        </w:rPr>
        <w:t>3</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；烘干、包装工序废气经袋式除尘器处理后，外排废气最大排放浓度为</w:t>
      </w:r>
      <w:r>
        <w:rPr>
          <w:rFonts w:hint="eastAsia" w:ascii="Times New Roman" w:hAnsi="Times New Roman" w:eastAsia="宋体" w:cs="Times New Roman"/>
          <w:color w:val="auto"/>
          <w:sz w:val="24"/>
          <w:szCs w:val="24"/>
          <w:highlight w:val="none"/>
          <w:lang w:val="en-US" w:eastAsia="zh-CN"/>
        </w:rPr>
        <w:t>2.7</w:t>
      </w:r>
      <w:r>
        <w:rPr>
          <w:rFonts w:hint="eastAsia" w:ascii="Times New Roman" w:hAnsi="Times New Roman" w:eastAsia="宋体" w:cs="Times New Roman"/>
          <w:color w:val="auto"/>
          <w:sz w:val="24"/>
          <w:szCs w:val="24"/>
          <w:highlight w:val="none"/>
        </w:rPr>
        <w:t>mg/m</w:t>
      </w:r>
      <w:r>
        <w:rPr>
          <w:rFonts w:hint="eastAsia" w:ascii="Times New Roman" w:hAnsi="Times New Roman" w:eastAsia="宋体" w:cs="Times New Roman"/>
          <w:color w:val="auto"/>
          <w:sz w:val="24"/>
          <w:szCs w:val="24"/>
          <w:highlight w:val="none"/>
          <w:vertAlign w:val="superscript"/>
        </w:rPr>
        <w:t>3</w:t>
      </w:r>
      <w:r>
        <w:rPr>
          <w:rFonts w:hint="eastAsia" w:ascii="Times New Roman" w:hAnsi="Times New Roman" w:eastAsia="宋体" w:cs="Times New Roman"/>
          <w:color w:val="auto"/>
          <w:sz w:val="24"/>
          <w:szCs w:val="24"/>
          <w:highlight w:val="none"/>
        </w:rPr>
        <w:t>，最大排放速率为5.</w:t>
      </w:r>
      <w:r>
        <w:rPr>
          <w:rFonts w:hint="eastAsia" w:ascii="Times New Roman" w:hAnsi="Times New Roman" w:eastAsia="宋体" w:cs="Times New Roman"/>
          <w:color w:val="auto"/>
          <w:sz w:val="24"/>
          <w:szCs w:val="24"/>
          <w:highlight w:val="none"/>
          <w:lang w:val="en-US" w:eastAsia="zh-CN"/>
        </w:rPr>
        <w:t>64</w:t>
      </w:r>
      <w:r>
        <w:rPr>
          <w:rFonts w:hint="eastAsia" w:ascii="Times New Roman" w:hAnsi="Times New Roman" w:eastAsia="宋体" w:cs="Times New Roman"/>
          <w:color w:val="auto"/>
          <w:sz w:val="24"/>
          <w:szCs w:val="24"/>
          <w:highlight w:val="none"/>
        </w:rPr>
        <w:t>×10</w:t>
      </w:r>
      <w:r>
        <w:rPr>
          <w:rFonts w:hint="eastAsia" w:ascii="Times New Roman" w:hAnsi="Times New Roman" w:eastAsia="宋体" w:cs="Times New Roman"/>
          <w:color w:val="auto"/>
          <w:sz w:val="24"/>
          <w:szCs w:val="24"/>
          <w:highlight w:val="none"/>
          <w:vertAlign w:val="superscript"/>
        </w:rPr>
        <w:t>-3</w:t>
      </w:r>
      <w:r>
        <w:rPr>
          <w:rFonts w:hint="eastAsia" w:ascii="Times New Roman" w:hAnsi="Times New Roman" w:eastAsia="宋体" w:cs="Times New Roman"/>
          <w:color w:val="auto"/>
          <w:sz w:val="24"/>
          <w:szCs w:val="24"/>
          <w:highlight w:val="none"/>
        </w:rPr>
        <w:t>kg/h，废气排放可以满足</w:t>
      </w:r>
      <w:r>
        <w:rPr>
          <w:rFonts w:ascii="Times New Roman" w:hAnsi="Times New Roman" w:eastAsia="宋体" w:cs="Times New Roman"/>
          <w:color w:val="auto"/>
          <w:sz w:val="24"/>
          <w:szCs w:val="24"/>
          <w:highlight w:val="none"/>
        </w:rPr>
        <w:t>《无机化学工业污染物排放标准》（GB31573-2015）表4大气污染物特别排放限值（</w:t>
      </w:r>
      <w:r>
        <w:rPr>
          <w:rFonts w:hint="eastAsia" w:ascii="Times New Roman" w:hAnsi="Times New Roman" w:eastAsia="宋体" w:cs="Times New Roman"/>
          <w:color w:val="auto"/>
          <w:sz w:val="24"/>
          <w:szCs w:val="24"/>
          <w:highlight w:val="none"/>
        </w:rPr>
        <w:t>颗粒物</w:t>
      </w:r>
      <w:r>
        <w:rPr>
          <w:rFonts w:ascii="Times New Roman" w:hAnsi="Times New Roman" w:eastAsia="宋体" w:cs="Times New Roman"/>
          <w:color w:val="auto"/>
          <w:sz w:val="24"/>
          <w:szCs w:val="24"/>
          <w:highlight w:val="none"/>
        </w:rPr>
        <w:t>≤10mg/m</w:t>
      </w:r>
      <w:r>
        <w:rPr>
          <w:rFonts w:ascii="Times New Roman" w:hAnsi="Times New Roman" w:eastAsia="宋体" w:cs="Times New Roman"/>
          <w:color w:val="auto"/>
          <w:sz w:val="24"/>
          <w:szCs w:val="24"/>
          <w:highlight w:val="none"/>
          <w:vertAlign w:val="superscript"/>
        </w:rPr>
        <w:t>3</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，项目废气可实现达标排放。</w:t>
      </w:r>
    </w:p>
    <w:p>
      <w:pPr>
        <w:pStyle w:val="26"/>
        <w:numPr>
          <w:ilvl w:val="0"/>
          <w:numId w:val="8"/>
        </w:numPr>
        <w:spacing w:before="0" w:beforeAutospacing="0" w:line="520" w:lineRule="exact"/>
        <w:ind w:left="0" w:firstLine="0" w:firstLineChars="0"/>
        <w:jc w:val="center"/>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有组织废气检测结果（现有工程整改）</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2273"/>
        <w:gridCol w:w="873"/>
        <w:gridCol w:w="758"/>
        <w:gridCol w:w="1219"/>
        <w:gridCol w:w="113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采样日期</w:t>
            </w:r>
          </w:p>
        </w:tc>
        <w:tc>
          <w:tcPr>
            <w:tcW w:w="1239"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检测点位</w:t>
            </w:r>
          </w:p>
        </w:tc>
        <w:tc>
          <w:tcPr>
            <w:tcW w:w="476"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检测</w:t>
            </w:r>
          </w:p>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项目</w:t>
            </w:r>
          </w:p>
        </w:tc>
        <w:tc>
          <w:tcPr>
            <w:tcW w:w="413"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检测频次</w:t>
            </w:r>
          </w:p>
        </w:tc>
        <w:tc>
          <w:tcPr>
            <w:tcW w:w="664"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排放浓度</w:t>
            </w:r>
          </w:p>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（mg/m</w:t>
            </w:r>
            <w:r>
              <w:rPr>
                <w:rFonts w:ascii="Times New Roman" w:hAnsi="Times New Roman" w:eastAsia="宋体" w:cs="Times New Roman"/>
                <w:b/>
                <w:bCs/>
                <w:color w:val="auto"/>
                <w:sz w:val="21"/>
                <w:szCs w:val="21"/>
                <w:vertAlign w:val="superscript"/>
              </w:rPr>
              <w:t>3</w:t>
            </w:r>
            <w:r>
              <w:rPr>
                <w:rFonts w:ascii="Times New Roman" w:hAnsi="Times New Roman" w:eastAsia="宋体" w:cs="Times New Roman"/>
                <w:b/>
                <w:bCs/>
                <w:color w:val="auto"/>
                <w:sz w:val="21"/>
                <w:szCs w:val="21"/>
              </w:rPr>
              <w:t>）</w:t>
            </w:r>
          </w:p>
        </w:tc>
        <w:tc>
          <w:tcPr>
            <w:tcW w:w="620"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标干流量</w:t>
            </w:r>
          </w:p>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（m</w:t>
            </w:r>
            <w:r>
              <w:rPr>
                <w:rFonts w:ascii="Times New Roman" w:hAnsi="Times New Roman" w:eastAsia="宋体" w:cs="Times New Roman"/>
                <w:b/>
                <w:bCs/>
                <w:color w:val="auto"/>
                <w:sz w:val="21"/>
                <w:szCs w:val="21"/>
                <w:vertAlign w:val="superscript"/>
              </w:rPr>
              <w:t>3</w:t>
            </w:r>
            <w:r>
              <w:rPr>
                <w:rFonts w:ascii="Times New Roman" w:hAnsi="Times New Roman" w:eastAsia="宋体" w:cs="Times New Roman"/>
                <w:b/>
                <w:bCs/>
                <w:color w:val="auto"/>
                <w:sz w:val="21"/>
                <w:szCs w:val="21"/>
              </w:rPr>
              <w:t xml:space="preserve">/h）                                                                                                   </w:t>
            </w:r>
          </w:p>
        </w:tc>
        <w:tc>
          <w:tcPr>
            <w:tcW w:w="816"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产生速率/排放速率（kg/h）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2025.03.05</w:t>
            </w:r>
          </w:p>
        </w:tc>
        <w:tc>
          <w:tcPr>
            <w:tcW w:w="1239"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输渣系统除尘器排气筒（热电厂出渣系统1#炉渣输送系统冷渣机、板式、斗式输渣系统排气筒）进口</w:t>
            </w:r>
          </w:p>
        </w:tc>
        <w:tc>
          <w:tcPr>
            <w:tcW w:w="476"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颗粒物</w:t>
            </w:r>
          </w:p>
        </w:tc>
        <w:tc>
          <w:tcPr>
            <w:tcW w:w="413"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1</w:t>
            </w:r>
          </w:p>
        </w:tc>
        <w:tc>
          <w:tcPr>
            <w:tcW w:w="66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28.5</w:t>
            </w:r>
          </w:p>
        </w:tc>
        <w:tc>
          <w:tcPr>
            <w:tcW w:w="62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5550</w:t>
            </w:r>
          </w:p>
        </w:tc>
        <w:tc>
          <w:tcPr>
            <w:tcW w:w="81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0.158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3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76"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3"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2</w:t>
            </w:r>
          </w:p>
        </w:tc>
        <w:tc>
          <w:tcPr>
            <w:tcW w:w="66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27.2</w:t>
            </w:r>
          </w:p>
        </w:tc>
        <w:tc>
          <w:tcPr>
            <w:tcW w:w="62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5485</w:t>
            </w:r>
          </w:p>
        </w:tc>
        <w:tc>
          <w:tcPr>
            <w:tcW w:w="81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3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76"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3"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3</w:t>
            </w:r>
          </w:p>
        </w:tc>
        <w:tc>
          <w:tcPr>
            <w:tcW w:w="66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25.7</w:t>
            </w:r>
          </w:p>
        </w:tc>
        <w:tc>
          <w:tcPr>
            <w:tcW w:w="62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5624</w:t>
            </w:r>
          </w:p>
        </w:tc>
        <w:tc>
          <w:tcPr>
            <w:tcW w:w="81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0.145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3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76"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3"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均值</w:t>
            </w:r>
          </w:p>
        </w:tc>
        <w:tc>
          <w:tcPr>
            <w:tcW w:w="66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27.1</w:t>
            </w:r>
          </w:p>
        </w:tc>
        <w:tc>
          <w:tcPr>
            <w:tcW w:w="62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fldChar w:fldCharType="begin"/>
            </w:r>
            <w:r>
              <w:rPr>
                <w:rFonts w:ascii="Times New Roman" w:hAnsi="Times New Roman" w:eastAsia="宋体" w:cs="Times New Roman"/>
                <w:color w:val="auto"/>
                <w:sz w:val="21"/>
                <w:szCs w:val="21"/>
              </w:rPr>
              <w:instrText xml:space="preserve"> = average(F2:F4) \* MERGEFORMAT </w:instrText>
            </w:r>
            <w:r>
              <w:rPr>
                <w:rFonts w:ascii="Times New Roman" w:hAnsi="Times New Roman" w:eastAsia="宋体" w:cs="Times New Roman"/>
                <w:color w:val="auto"/>
                <w:sz w:val="21"/>
                <w:szCs w:val="21"/>
              </w:rPr>
              <w:fldChar w:fldCharType="separate"/>
            </w:r>
            <w:r>
              <w:rPr>
                <w:rFonts w:ascii="Times New Roman" w:hAnsi="Times New Roman" w:eastAsia="宋体" w:cs="Times New Roman"/>
                <w:color w:val="auto"/>
                <w:sz w:val="21"/>
                <w:szCs w:val="21"/>
              </w:rPr>
              <w:t>5553</w:t>
            </w:r>
            <w:r>
              <w:rPr>
                <w:rFonts w:ascii="Times New Roman" w:hAnsi="Times New Roman" w:eastAsia="宋体" w:cs="Times New Roman"/>
                <w:color w:val="auto"/>
                <w:sz w:val="21"/>
                <w:szCs w:val="21"/>
              </w:rPr>
              <w:fldChar w:fldCharType="end"/>
            </w:r>
          </w:p>
        </w:tc>
        <w:tc>
          <w:tcPr>
            <w:tcW w:w="81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39"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输渣系统除尘器排气筒（热电厂出渣系统2#炉渣输送系统冷渣机、板式、斗式输渣系统排气筒）进口</w:t>
            </w:r>
          </w:p>
        </w:tc>
        <w:tc>
          <w:tcPr>
            <w:tcW w:w="476"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3"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1</w:t>
            </w:r>
          </w:p>
        </w:tc>
        <w:tc>
          <w:tcPr>
            <w:tcW w:w="66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28.1</w:t>
            </w:r>
          </w:p>
        </w:tc>
        <w:tc>
          <w:tcPr>
            <w:tcW w:w="62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5489</w:t>
            </w:r>
          </w:p>
        </w:tc>
        <w:tc>
          <w:tcPr>
            <w:tcW w:w="81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0.154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3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76"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3"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2</w:t>
            </w:r>
          </w:p>
        </w:tc>
        <w:tc>
          <w:tcPr>
            <w:tcW w:w="66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28.4</w:t>
            </w:r>
          </w:p>
        </w:tc>
        <w:tc>
          <w:tcPr>
            <w:tcW w:w="62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5387</w:t>
            </w:r>
          </w:p>
        </w:tc>
        <w:tc>
          <w:tcPr>
            <w:tcW w:w="81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0.153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3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76"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3"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3</w:t>
            </w:r>
          </w:p>
        </w:tc>
        <w:tc>
          <w:tcPr>
            <w:tcW w:w="66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27.9</w:t>
            </w:r>
          </w:p>
        </w:tc>
        <w:tc>
          <w:tcPr>
            <w:tcW w:w="62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5412</w:t>
            </w:r>
          </w:p>
        </w:tc>
        <w:tc>
          <w:tcPr>
            <w:tcW w:w="81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0.151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3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76"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3"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均值</w:t>
            </w:r>
          </w:p>
        </w:tc>
        <w:tc>
          <w:tcPr>
            <w:tcW w:w="66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28.1</w:t>
            </w:r>
          </w:p>
        </w:tc>
        <w:tc>
          <w:tcPr>
            <w:tcW w:w="62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5429</w:t>
            </w:r>
          </w:p>
        </w:tc>
        <w:tc>
          <w:tcPr>
            <w:tcW w:w="81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39"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输渣系统除尘器排气筒（热电厂出渣系统1#和2#炉渣输送系统冷渣机、板式、斗式输渣系统排气筒）出口</w:t>
            </w:r>
          </w:p>
        </w:tc>
        <w:tc>
          <w:tcPr>
            <w:tcW w:w="476"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3"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1</w:t>
            </w:r>
          </w:p>
        </w:tc>
        <w:tc>
          <w:tcPr>
            <w:tcW w:w="66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5.2</w:t>
            </w:r>
          </w:p>
        </w:tc>
        <w:tc>
          <w:tcPr>
            <w:tcW w:w="62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7559</w:t>
            </w:r>
          </w:p>
        </w:tc>
        <w:tc>
          <w:tcPr>
            <w:tcW w:w="81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0.039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3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76"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3"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2</w:t>
            </w:r>
          </w:p>
        </w:tc>
        <w:tc>
          <w:tcPr>
            <w:tcW w:w="66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5.8</w:t>
            </w:r>
          </w:p>
        </w:tc>
        <w:tc>
          <w:tcPr>
            <w:tcW w:w="62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7402</w:t>
            </w:r>
          </w:p>
        </w:tc>
        <w:tc>
          <w:tcPr>
            <w:tcW w:w="81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3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76"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3"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3</w:t>
            </w:r>
          </w:p>
        </w:tc>
        <w:tc>
          <w:tcPr>
            <w:tcW w:w="66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5.4</w:t>
            </w:r>
          </w:p>
        </w:tc>
        <w:tc>
          <w:tcPr>
            <w:tcW w:w="620"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7305</w:t>
            </w:r>
          </w:p>
        </w:tc>
        <w:tc>
          <w:tcPr>
            <w:tcW w:w="81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0.039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1239"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76"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3"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均值</w:t>
            </w:r>
          </w:p>
        </w:tc>
        <w:tc>
          <w:tcPr>
            <w:tcW w:w="664"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5.5</w:t>
            </w:r>
          </w:p>
        </w:tc>
        <w:tc>
          <w:tcPr>
            <w:tcW w:w="62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fldChar w:fldCharType="begin"/>
            </w:r>
            <w:r>
              <w:rPr>
                <w:rFonts w:ascii="Times New Roman" w:hAnsi="Times New Roman" w:eastAsia="宋体" w:cs="Times New Roman"/>
                <w:color w:val="auto"/>
                <w:sz w:val="21"/>
                <w:szCs w:val="21"/>
              </w:rPr>
              <w:instrText xml:space="preserve"> = average(F10:F12) \* MERGEFORMAT </w:instrText>
            </w:r>
            <w:r>
              <w:rPr>
                <w:rFonts w:ascii="Times New Roman" w:hAnsi="Times New Roman" w:eastAsia="宋体" w:cs="Times New Roman"/>
                <w:color w:val="auto"/>
                <w:sz w:val="21"/>
                <w:szCs w:val="21"/>
              </w:rPr>
              <w:fldChar w:fldCharType="separate"/>
            </w:r>
            <w:r>
              <w:rPr>
                <w:rFonts w:ascii="Times New Roman" w:hAnsi="Times New Roman" w:eastAsia="宋体" w:cs="Times New Roman"/>
                <w:color w:val="auto"/>
                <w:sz w:val="21"/>
                <w:szCs w:val="21"/>
              </w:rPr>
              <w:t>7422</w:t>
            </w:r>
            <w:r>
              <w:rPr>
                <w:rFonts w:ascii="Times New Roman" w:hAnsi="Times New Roman" w:eastAsia="宋体" w:cs="Times New Roman"/>
                <w:color w:val="auto"/>
                <w:sz w:val="21"/>
                <w:szCs w:val="21"/>
              </w:rPr>
              <w:fldChar w:fldCharType="end"/>
            </w:r>
          </w:p>
        </w:tc>
        <w:tc>
          <w:tcPr>
            <w:tcW w:w="816"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restart"/>
            <w:vAlign w:val="center"/>
          </w:tcPr>
          <w:p>
            <w:pPr>
              <w:spacing w:line="240" w:lineRule="atLeas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2025.03.06</w:t>
            </w:r>
          </w:p>
        </w:tc>
        <w:tc>
          <w:tcPr>
            <w:tcW w:w="1239" w:type="pct"/>
            <w:vMerge w:val="restart"/>
            <w:vAlign w:val="center"/>
          </w:tcPr>
          <w:p>
            <w:pPr>
              <w:spacing w:line="240" w:lineRule="atLeas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输渣系统除尘器排气筒（热电厂出渣系统1#炉渣输送系统冷渣机、板式、斗式输渣系统排气筒）进口</w:t>
            </w:r>
          </w:p>
        </w:tc>
        <w:tc>
          <w:tcPr>
            <w:tcW w:w="476" w:type="pct"/>
            <w:vMerge w:val="restart"/>
            <w:vAlign w:val="center"/>
          </w:tcPr>
          <w:p>
            <w:pPr>
              <w:spacing w:line="240" w:lineRule="atLeas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颗粒物</w:t>
            </w:r>
          </w:p>
        </w:tc>
        <w:tc>
          <w:tcPr>
            <w:tcW w:w="413"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1</w:t>
            </w:r>
          </w:p>
        </w:tc>
        <w:tc>
          <w:tcPr>
            <w:tcW w:w="1219"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26.9</w:t>
            </w:r>
          </w:p>
        </w:tc>
        <w:tc>
          <w:tcPr>
            <w:tcW w:w="1138"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5425</w:t>
            </w:r>
          </w:p>
        </w:tc>
        <w:tc>
          <w:tcPr>
            <w:tcW w:w="1497"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0.146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39"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76"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13"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2</w:t>
            </w:r>
          </w:p>
        </w:tc>
        <w:tc>
          <w:tcPr>
            <w:tcW w:w="1219"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27.6</w:t>
            </w:r>
          </w:p>
        </w:tc>
        <w:tc>
          <w:tcPr>
            <w:tcW w:w="1138"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5419</w:t>
            </w:r>
          </w:p>
        </w:tc>
        <w:tc>
          <w:tcPr>
            <w:tcW w:w="1497"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39"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76"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13"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3</w:t>
            </w:r>
          </w:p>
        </w:tc>
        <w:tc>
          <w:tcPr>
            <w:tcW w:w="1219"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28.1</w:t>
            </w:r>
          </w:p>
        </w:tc>
        <w:tc>
          <w:tcPr>
            <w:tcW w:w="1138"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5524</w:t>
            </w:r>
          </w:p>
        </w:tc>
        <w:tc>
          <w:tcPr>
            <w:tcW w:w="1497"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0.155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39"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76"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13"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均值</w:t>
            </w:r>
          </w:p>
        </w:tc>
        <w:tc>
          <w:tcPr>
            <w:tcW w:w="1219"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27.5</w:t>
            </w:r>
          </w:p>
        </w:tc>
        <w:tc>
          <w:tcPr>
            <w:tcW w:w="1138"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fldChar w:fldCharType="begin"/>
            </w:r>
            <w:r>
              <w:rPr>
                <w:rFonts w:ascii="Times New Roman" w:hAnsi="Times New Roman" w:eastAsia="宋体" w:cs="Times New Roman"/>
                <w:color w:val="auto"/>
                <w:sz w:val="21"/>
                <w:szCs w:val="21"/>
              </w:rPr>
              <w:instrText xml:space="preserve"> = average(F2:F4) \* MERGEFORMAT </w:instrText>
            </w:r>
            <w:r>
              <w:rPr>
                <w:rFonts w:ascii="Times New Roman" w:hAnsi="Times New Roman" w:eastAsia="宋体" w:cs="Times New Roman"/>
                <w:color w:val="auto"/>
                <w:sz w:val="21"/>
                <w:szCs w:val="21"/>
              </w:rPr>
              <w:fldChar w:fldCharType="separate"/>
            </w:r>
            <w:r>
              <w:rPr>
                <w:rFonts w:ascii="Times New Roman" w:hAnsi="Times New Roman" w:eastAsia="宋体" w:cs="Times New Roman"/>
                <w:color w:val="auto"/>
                <w:sz w:val="21"/>
                <w:szCs w:val="21"/>
              </w:rPr>
              <w:t>5456</w:t>
            </w:r>
            <w:r>
              <w:rPr>
                <w:rFonts w:ascii="Times New Roman" w:hAnsi="Times New Roman" w:eastAsia="宋体" w:cs="Times New Roman"/>
                <w:color w:val="auto"/>
                <w:sz w:val="21"/>
                <w:szCs w:val="21"/>
              </w:rPr>
              <w:fldChar w:fldCharType="end"/>
            </w:r>
          </w:p>
        </w:tc>
        <w:tc>
          <w:tcPr>
            <w:tcW w:w="1497"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39" w:type="pct"/>
            <w:vMerge w:val="restart"/>
            <w:vAlign w:val="center"/>
          </w:tcPr>
          <w:p>
            <w:pPr>
              <w:spacing w:line="240" w:lineRule="atLeas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输渣系统除尘器排气筒（热电厂出渣系统2#炉渣输送系统冷渣机、板式、斗式输渣系统排气筒）进口</w:t>
            </w:r>
          </w:p>
        </w:tc>
        <w:tc>
          <w:tcPr>
            <w:tcW w:w="476"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13"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1</w:t>
            </w:r>
          </w:p>
        </w:tc>
        <w:tc>
          <w:tcPr>
            <w:tcW w:w="1219"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26.6</w:t>
            </w:r>
          </w:p>
        </w:tc>
        <w:tc>
          <w:tcPr>
            <w:tcW w:w="1138"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5502</w:t>
            </w:r>
          </w:p>
        </w:tc>
        <w:tc>
          <w:tcPr>
            <w:tcW w:w="1497"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0.146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39"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76"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13"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2</w:t>
            </w:r>
          </w:p>
        </w:tc>
        <w:tc>
          <w:tcPr>
            <w:tcW w:w="1219"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26.9</w:t>
            </w:r>
          </w:p>
        </w:tc>
        <w:tc>
          <w:tcPr>
            <w:tcW w:w="1138"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5498</w:t>
            </w:r>
          </w:p>
        </w:tc>
        <w:tc>
          <w:tcPr>
            <w:tcW w:w="1497"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39"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76"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13"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3</w:t>
            </w:r>
          </w:p>
        </w:tc>
        <w:tc>
          <w:tcPr>
            <w:tcW w:w="1219"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28.1</w:t>
            </w:r>
          </w:p>
        </w:tc>
        <w:tc>
          <w:tcPr>
            <w:tcW w:w="1138"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5347</w:t>
            </w:r>
          </w:p>
        </w:tc>
        <w:tc>
          <w:tcPr>
            <w:tcW w:w="1497"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39"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76"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13"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均值</w:t>
            </w:r>
          </w:p>
        </w:tc>
        <w:tc>
          <w:tcPr>
            <w:tcW w:w="1219"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fldChar w:fldCharType="begin"/>
            </w:r>
            <w:r>
              <w:rPr>
                <w:rFonts w:ascii="Times New Roman" w:hAnsi="Times New Roman" w:eastAsia="宋体" w:cs="Times New Roman"/>
                <w:color w:val="auto"/>
                <w:sz w:val="21"/>
                <w:szCs w:val="21"/>
              </w:rPr>
              <w:instrText xml:space="preserve"> = average(E6:E8) \* MERGEFORMAT </w:instrText>
            </w:r>
            <w:r>
              <w:rPr>
                <w:rFonts w:ascii="Times New Roman" w:hAnsi="Times New Roman" w:eastAsia="宋体" w:cs="Times New Roman"/>
                <w:color w:val="auto"/>
                <w:sz w:val="21"/>
                <w:szCs w:val="21"/>
              </w:rPr>
              <w:fldChar w:fldCharType="separate"/>
            </w:r>
            <w:r>
              <w:rPr>
                <w:rFonts w:ascii="Times New Roman" w:hAnsi="Times New Roman" w:eastAsia="宋体" w:cs="Times New Roman"/>
                <w:color w:val="auto"/>
                <w:sz w:val="21"/>
                <w:szCs w:val="21"/>
              </w:rPr>
              <w:t>27.2</w:t>
            </w:r>
            <w:r>
              <w:rPr>
                <w:rFonts w:ascii="Times New Roman" w:hAnsi="Times New Roman" w:eastAsia="宋体" w:cs="Times New Roman"/>
                <w:color w:val="auto"/>
                <w:sz w:val="21"/>
                <w:szCs w:val="21"/>
              </w:rPr>
              <w:fldChar w:fldCharType="end"/>
            </w:r>
          </w:p>
        </w:tc>
        <w:tc>
          <w:tcPr>
            <w:tcW w:w="1138"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fldChar w:fldCharType="begin"/>
            </w:r>
            <w:r>
              <w:rPr>
                <w:rFonts w:ascii="Times New Roman" w:hAnsi="Times New Roman" w:eastAsia="宋体" w:cs="Times New Roman"/>
                <w:color w:val="auto"/>
                <w:sz w:val="21"/>
                <w:szCs w:val="21"/>
              </w:rPr>
              <w:instrText xml:space="preserve"> = average(F6:F8) \* MERGEFORMAT </w:instrText>
            </w:r>
            <w:r>
              <w:rPr>
                <w:rFonts w:ascii="Times New Roman" w:hAnsi="Times New Roman" w:eastAsia="宋体" w:cs="Times New Roman"/>
                <w:color w:val="auto"/>
                <w:sz w:val="21"/>
                <w:szCs w:val="21"/>
              </w:rPr>
              <w:fldChar w:fldCharType="separate"/>
            </w:r>
            <w:r>
              <w:rPr>
                <w:rFonts w:ascii="Times New Roman" w:hAnsi="Times New Roman" w:eastAsia="宋体" w:cs="Times New Roman"/>
                <w:color w:val="auto"/>
                <w:sz w:val="21"/>
                <w:szCs w:val="21"/>
              </w:rPr>
              <w:t>5449</w:t>
            </w:r>
            <w:r>
              <w:rPr>
                <w:rFonts w:ascii="Times New Roman" w:hAnsi="Times New Roman" w:eastAsia="宋体" w:cs="Times New Roman"/>
                <w:color w:val="auto"/>
                <w:sz w:val="21"/>
                <w:szCs w:val="21"/>
              </w:rPr>
              <w:fldChar w:fldCharType="end"/>
            </w:r>
          </w:p>
        </w:tc>
        <w:tc>
          <w:tcPr>
            <w:tcW w:w="1497"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39" w:type="pct"/>
            <w:vMerge w:val="restart"/>
            <w:vAlign w:val="center"/>
          </w:tcPr>
          <w:p>
            <w:pPr>
              <w:spacing w:line="240" w:lineRule="atLeas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输渣系统除尘器排气筒（热电厂出渣系统1#和2#炉渣输送系统冷渣机、板式、斗式输渣系统排气筒）出口</w:t>
            </w:r>
          </w:p>
        </w:tc>
        <w:tc>
          <w:tcPr>
            <w:tcW w:w="476"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13"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1</w:t>
            </w:r>
          </w:p>
        </w:tc>
        <w:tc>
          <w:tcPr>
            <w:tcW w:w="1219"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5.1</w:t>
            </w:r>
          </w:p>
        </w:tc>
        <w:tc>
          <w:tcPr>
            <w:tcW w:w="1138"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7356</w:t>
            </w:r>
          </w:p>
        </w:tc>
        <w:tc>
          <w:tcPr>
            <w:tcW w:w="1497"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0.038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39"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76"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13"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2</w:t>
            </w:r>
          </w:p>
        </w:tc>
        <w:tc>
          <w:tcPr>
            <w:tcW w:w="1219"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4.8</w:t>
            </w:r>
          </w:p>
        </w:tc>
        <w:tc>
          <w:tcPr>
            <w:tcW w:w="1138"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7412</w:t>
            </w:r>
          </w:p>
        </w:tc>
        <w:tc>
          <w:tcPr>
            <w:tcW w:w="1497"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0.036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39"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76"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13"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3</w:t>
            </w:r>
          </w:p>
        </w:tc>
        <w:tc>
          <w:tcPr>
            <w:tcW w:w="1219"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4.5</w:t>
            </w:r>
          </w:p>
        </w:tc>
        <w:tc>
          <w:tcPr>
            <w:tcW w:w="1138"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7385</w:t>
            </w:r>
          </w:p>
        </w:tc>
        <w:tc>
          <w:tcPr>
            <w:tcW w:w="1497"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0.036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1239"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76" w:type="pct"/>
            <w:vMerge w:val="continue"/>
            <w:vAlign w:val="center"/>
          </w:tcPr>
          <w:p>
            <w:pPr>
              <w:spacing w:line="240" w:lineRule="atLeast"/>
              <w:jc w:val="center"/>
              <w:rPr>
                <w:rFonts w:ascii="Times New Roman" w:hAnsi="Times New Roman" w:eastAsia="宋体" w:cs="Times New Roman"/>
                <w:color w:val="auto"/>
                <w:sz w:val="21"/>
                <w:szCs w:val="21"/>
              </w:rPr>
            </w:pPr>
          </w:p>
        </w:tc>
        <w:tc>
          <w:tcPr>
            <w:tcW w:w="413" w:type="pct"/>
            <w:vAlign w:val="center"/>
          </w:tcPr>
          <w:p>
            <w:pPr>
              <w:spacing w:line="240" w:lineRule="atLeas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均值</w:t>
            </w:r>
          </w:p>
        </w:tc>
        <w:tc>
          <w:tcPr>
            <w:tcW w:w="1219" w:type="dxa"/>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fldChar w:fldCharType="begin"/>
            </w:r>
            <w:r>
              <w:rPr>
                <w:rFonts w:ascii="Times New Roman" w:hAnsi="Times New Roman" w:eastAsia="宋体" w:cs="Times New Roman"/>
                <w:color w:val="auto"/>
                <w:sz w:val="21"/>
                <w:szCs w:val="21"/>
              </w:rPr>
              <w:instrText xml:space="preserve"> = average(E10:E12) \* MERGEFORMAT </w:instrText>
            </w:r>
            <w:r>
              <w:rPr>
                <w:rFonts w:ascii="Times New Roman" w:hAnsi="Times New Roman" w:eastAsia="宋体" w:cs="Times New Roman"/>
                <w:color w:val="auto"/>
                <w:sz w:val="21"/>
                <w:szCs w:val="21"/>
              </w:rPr>
              <w:fldChar w:fldCharType="separate"/>
            </w:r>
            <w:r>
              <w:rPr>
                <w:rFonts w:ascii="Times New Roman" w:hAnsi="Times New Roman" w:eastAsia="宋体" w:cs="Times New Roman"/>
                <w:color w:val="auto"/>
                <w:sz w:val="21"/>
                <w:szCs w:val="21"/>
              </w:rPr>
              <w:t>4.8</w:t>
            </w:r>
            <w:r>
              <w:rPr>
                <w:rFonts w:ascii="Times New Roman" w:hAnsi="Times New Roman" w:eastAsia="宋体" w:cs="Times New Roman"/>
                <w:color w:val="auto"/>
                <w:sz w:val="21"/>
                <w:szCs w:val="21"/>
              </w:rPr>
              <w:fldChar w:fldCharType="end"/>
            </w:r>
          </w:p>
        </w:tc>
        <w:tc>
          <w:tcPr>
            <w:tcW w:w="1138"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7384</w:t>
            </w:r>
          </w:p>
        </w:tc>
        <w:tc>
          <w:tcPr>
            <w:tcW w:w="1497"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0.037</w:t>
            </w:r>
          </w:p>
        </w:tc>
      </w:tr>
    </w:tbl>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由上表可知：现有工程热电厂出渣系统1#和2#炉渣输送系统冷渣机、板式、斗式输渣系统废气经脉冲布袋除尘器处理后，外排废气最大排放浓度为5.8mg/m</w:t>
      </w:r>
      <w:r>
        <w:rPr>
          <w:rFonts w:hint="eastAsia"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rPr>
        <w:t>，最大排放速率为0.043kg/h，废气排放可以满足</w:t>
      </w:r>
      <w:r>
        <w:rPr>
          <w:rFonts w:ascii="Times New Roman" w:hAnsi="Times New Roman" w:eastAsia="宋体" w:cs="Times New Roman"/>
          <w:color w:val="auto"/>
          <w:sz w:val="24"/>
          <w:szCs w:val="24"/>
        </w:rPr>
        <w:t>《大气污染物综合排放标准》（GB16297-1996）表2排放限值以及《郑州市2019年工业企业深度治理专项工作方案》中超低排放示范工程建设标准（颗粒物排放浓度≤10mg/m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，排放速率≤3.5kg/h）</w:t>
      </w:r>
      <w:r>
        <w:rPr>
          <w:rFonts w:hint="eastAsia" w:ascii="Times New Roman" w:hAnsi="Times New Roman" w:eastAsia="宋体" w:cs="Times New Roman"/>
          <w:color w:val="auto"/>
          <w:sz w:val="24"/>
          <w:szCs w:val="24"/>
        </w:rPr>
        <w:t>，废气可实现达标排放。</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（2）无组织排放</w:t>
      </w:r>
    </w:p>
    <w:p>
      <w:pPr>
        <w:pStyle w:val="26"/>
        <w:numPr>
          <w:ilvl w:val="0"/>
          <w:numId w:val="8"/>
        </w:numPr>
        <w:spacing w:before="0" w:beforeAutospacing="0" w:line="520" w:lineRule="exact"/>
        <w:ind w:left="0" w:firstLine="0" w:firstLineChars="0"/>
        <w:jc w:val="center"/>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无组织废气检测结果一览表</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837"/>
        <w:gridCol w:w="661"/>
        <w:gridCol w:w="1219"/>
        <w:gridCol w:w="1219"/>
        <w:gridCol w:w="1219"/>
        <w:gridCol w:w="1219"/>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采样日期</w:t>
            </w:r>
          </w:p>
        </w:tc>
        <w:tc>
          <w:tcPr>
            <w:tcW w:w="507"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检测</w:t>
            </w:r>
          </w:p>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项目</w:t>
            </w:r>
          </w:p>
        </w:tc>
        <w:tc>
          <w:tcPr>
            <w:tcW w:w="411"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检测</w:t>
            </w:r>
          </w:p>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频次</w:t>
            </w:r>
          </w:p>
        </w:tc>
        <w:tc>
          <w:tcPr>
            <w:tcW w:w="649"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上风向1#（mg/m</w:t>
            </w:r>
            <w:r>
              <w:rPr>
                <w:rFonts w:ascii="Times New Roman" w:hAnsi="Times New Roman" w:eastAsia="宋体" w:cs="Times New Roman"/>
                <w:b/>
                <w:bCs/>
                <w:color w:val="auto"/>
                <w:sz w:val="21"/>
                <w:szCs w:val="21"/>
                <w:vertAlign w:val="superscript"/>
              </w:rPr>
              <w:t>3</w:t>
            </w:r>
            <w:r>
              <w:rPr>
                <w:rFonts w:ascii="Times New Roman" w:hAnsi="Times New Roman" w:eastAsia="宋体" w:cs="Times New Roman"/>
                <w:b/>
                <w:bCs/>
                <w:color w:val="auto"/>
                <w:sz w:val="21"/>
                <w:szCs w:val="21"/>
              </w:rPr>
              <w:t>）</w:t>
            </w:r>
          </w:p>
        </w:tc>
        <w:tc>
          <w:tcPr>
            <w:tcW w:w="657"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下风向2#（mg/m</w:t>
            </w:r>
            <w:r>
              <w:rPr>
                <w:rFonts w:ascii="Times New Roman" w:hAnsi="Times New Roman" w:eastAsia="宋体" w:cs="Times New Roman"/>
                <w:b/>
                <w:bCs/>
                <w:color w:val="auto"/>
                <w:sz w:val="21"/>
                <w:szCs w:val="21"/>
                <w:vertAlign w:val="superscript"/>
              </w:rPr>
              <w:t>3</w:t>
            </w:r>
            <w:r>
              <w:rPr>
                <w:rFonts w:ascii="Times New Roman" w:hAnsi="Times New Roman" w:eastAsia="宋体" w:cs="Times New Roman"/>
                <w:b/>
                <w:bCs/>
                <w:color w:val="auto"/>
                <w:sz w:val="21"/>
                <w:szCs w:val="21"/>
              </w:rPr>
              <w:t>）</w:t>
            </w:r>
          </w:p>
        </w:tc>
        <w:tc>
          <w:tcPr>
            <w:tcW w:w="657"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下风向3#（mg/m</w:t>
            </w:r>
            <w:r>
              <w:rPr>
                <w:rFonts w:ascii="Times New Roman" w:hAnsi="Times New Roman" w:eastAsia="宋体" w:cs="Times New Roman"/>
                <w:b/>
                <w:bCs/>
                <w:color w:val="auto"/>
                <w:sz w:val="21"/>
                <w:szCs w:val="21"/>
                <w:vertAlign w:val="superscript"/>
              </w:rPr>
              <w:t>3</w:t>
            </w:r>
            <w:r>
              <w:rPr>
                <w:rFonts w:ascii="Times New Roman" w:hAnsi="Times New Roman" w:eastAsia="宋体" w:cs="Times New Roman"/>
                <w:b/>
                <w:bCs/>
                <w:color w:val="auto"/>
                <w:sz w:val="21"/>
                <w:szCs w:val="21"/>
              </w:rPr>
              <w:t>）</w:t>
            </w:r>
          </w:p>
        </w:tc>
        <w:tc>
          <w:tcPr>
            <w:tcW w:w="644"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下风向4#（mg/m</w:t>
            </w:r>
            <w:r>
              <w:rPr>
                <w:rFonts w:ascii="Times New Roman" w:hAnsi="Times New Roman" w:eastAsia="宋体" w:cs="Times New Roman"/>
                <w:b/>
                <w:bCs/>
                <w:color w:val="auto"/>
                <w:sz w:val="21"/>
                <w:szCs w:val="21"/>
                <w:vertAlign w:val="superscript"/>
              </w:rPr>
              <w:t>3</w:t>
            </w:r>
            <w:r>
              <w:rPr>
                <w:rFonts w:ascii="Times New Roman" w:hAnsi="Times New Roman" w:eastAsia="宋体" w:cs="Times New Roman"/>
                <w:b/>
                <w:bCs/>
                <w:color w:val="auto"/>
                <w:sz w:val="21"/>
                <w:szCs w:val="21"/>
              </w:rPr>
              <w:t>）</w:t>
            </w:r>
          </w:p>
        </w:tc>
        <w:tc>
          <w:tcPr>
            <w:tcW w:w="940"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采样及监测期间气象条件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restart"/>
            <w:vAlign w:val="center"/>
          </w:tcPr>
          <w:p>
            <w:pPr>
              <w:adjustRightInd/>
              <w:snapToGrid/>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2025.03.05</w:t>
            </w:r>
          </w:p>
        </w:tc>
        <w:tc>
          <w:tcPr>
            <w:tcW w:w="507"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颗粒物</w:t>
            </w:r>
          </w:p>
        </w:tc>
        <w:tc>
          <w:tcPr>
            <w:tcW w:w="41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p>
        </w:tc>
        <w:tc>
          <w:tcPr>
            <w:tcW w:w="6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0.185</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0.321</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0.356</w:t>
            </w:r>
          </w:p>
        </w:tc>
        <w:tc>
          <w:tcPr>
            <w:tcW w:w="644"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0.355</w:t>
            </w:r>
          </w:p>
        </w:tc>
        <w:tc>
          <w:tcPr>
            <w:tcW w:w="940" w:type="pct"/>
            <w:vMerge w:val="restart"/>
            <w:vAlign w:val="center"/>
          </w:tcPr>
          <w:p>
            <w:pPr>
              <w:spacing w:before="0" w:beforeAutospacing="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天气状况：多云；</w:t>
            </w:r>
          </w:p>
          <w:p>
            <w:pPr>
              <w:spacing w:before="0" w:beforeAutospacing="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平均气温：8℃；</w:t>
            </w:r>
          </w:p>
          <w:p>
            <w:pPr>
              <w:spacing w:before="0" w:beforeAutospacing="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平均气压：994hpa；</w:t>
            </w:r>
          </w:p>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平均风速：1.6m/s；</w:t>
            </w:r>
          </w:p>
          <w:p>
            <w:pPr>
              <w:spacing w:before="0" w:beforeAutospacing="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风向：西北风。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vAlign w:val="center"/>
          </w:tcPr>
          <w:p>
            <w:pPr>
              <w:adjustRightInd/>
              <w:snapToGrid/>
              <w:spacing w:before="0" w:beforeAutospacing="0"/>
              <w:jc w:val="center"/>
              <w:rPr>
                <w:rFonts w:ascii="Times New Roman" w:hAnsi="Times New Roman" w:eastAsia="宋体" w:cs="Times New Roman"/>
                <w:color w:val="auto"/>
                <w:sz w:val="21"/>
                <w:szCs w:val="21"/>
              </w:rPr>
            </w:pPr>
          </w:p>
        </w:tc>
        <w:tc>
          <w:tcPr>
            <w:tcW w:w="50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p>
        </w:tc>
        <w:tc>
          <w:tcPr>
            <w:tcW w:w="6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0.183</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0.312</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0.341</w:t>
            </w:r>
          </w:p>
        </w:tc>
        <w:tc>
          <w:tcPr>
            <w:tcW w:w="644"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0.347</w:t>
            </w:r>
          </w:p>
        </w:tc>
        <w:tc>
          <w:tcPr>
            <w:tcW w:w="940" w:type="pct"/>
            <w:vMerge w:val="continue"/>
            <w:vAlign w:val="center"/>
          </w:tcPr>
          <w:p>
            <w:pPr>
              <w:spacing w:before="0" w:beforeAutospacing="0"/>
              <w:jc w:val="center"/>
              <w:rPr>
                <w:rFonts w:ascii="Times New Roman" w:hAnsi="Times New Roman"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vAlign w:val="center"/>
          </w:tcPr>
          <w:p>
            <w:pPr>
              <w:adjustRightInd/>
              <w:snapToGrid/>
              <w:spacing w:before="0" w:beforeAutospacing="0"/>
              <w:jc w:val="center"/>
              <w:rPr>
                <w:rFonts w:ascii="Times New Roman" w:hAnsi="Times New Roman" w:eastAsia="宋体" w:cs="Times New Roman"/>
                <w:color w:val="auto"/>
                <w:sz w:val="21"/>
                <w:szCs w:val="21"/>
              </w:rPr>
            </w:pPr>
          </w:p>
        </w:tc>
        <w:tc>
          <w:tcPr>
            <w:tcW w:w="50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p>
        </w:tc>
        <w:tc>
          <w:tcPr>
            <w:tcW w:w="6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0.189</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0.318</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0.343</w:t>
            </w:r>
          </w:p>
        </w:tc>
        <w:tc>
          <w:tcPr>
            <w:tcW w:w="644"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0.365</w:t>
            </w:r>
          </w:p>
        </w:tc>
        <w:tc>
          <w:tcPr>
            <w:tcW w:w="940" w:type="pct"/>
            <w:vMerge w:val="continue"/>
            <w:vAlign w:val="center"/>
          </w:tcPr>
          <w:p>
            <w:pPr>
              <w:spacing w:before="0" w:beforeAutospacing="0"/>
              <w:jc w:val="center"/>
              <w:rPr>
                <w:rFonts w:ascii="Times New Roman" w:hAnsi="Times New Roman"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vAlign w:val="center"/>
          </w:tcPr>
          <w:p>
            <w:pPr>
              <w:adjustRightInd/>
              <w:snapToGrid/>
              <w:spacing w:before="0" w:beforeAutospacing="0"/>
              <w:jc w:val="center"/>
              <w:rPr>
                <w:rFonts w:ascii="Times New Roman" w:hAnsi="Times New Roman" w:eastAsia="宋体" w:cs="Times New Roman"/>
                <w:color w:val="auto"/>
                <w:sz w:val="21"/>
                <w:szCs w:val="21"/>
              </w:rPr>
            </w:pPr>
          </w:p>
        </w:tc>
        <w:tc>
          <w:tcPr>
            <w:tcW w:w="50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w:t>
            </w:r>
          </w:p>
        </w:tc>
        <w:tc>
          <w:tcPr>
            <w:tcW w:w="6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0.179</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0.325</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0.342</w:t>
            </w:r>
          </w:p>
        </w:tc>
        <w:tc>
          <w:tcPr>
            <w:tcW w:w="644"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0.352</w:t>
            </w:r>
          </w:p>
        </w:tc>
        <w:tc>
          <w:tcPr>
            <w:tcW w:w="940" w:type="pct"/>
            <w:vMerge w:val="continue"/>
            <w:vAlign w:val="center"/>
          </w:tcPr>
          <w:p>
            <w:pPr>
              <w:spacing w:before="0" w:beforeAutospacing="0"/>
              <w:jc w:val="center"/>
              <w:rPr>
                <w:rFonts w:ascii="Times New Roman" w:hAnsi="Times New Roman"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vAlign w:val="center"/>
          </w:tcPr>
          <w:p>
            <w:pPr>
              <w:adjustRightInd/>
              <w:snapToGrid/>
              <w:spacing w:before="0" w:beforeAutospacing="0"/>
              <w:jc w:val="center"/>
              <w:rPr>
                <w:rFonts w:ascii="Times New Roman" w:hAnsi="Times New Roman" w:eastAsia="宋体" w:cs="Times New Roman"/>
                <w:color w:val="auto"/>
                <w:sz w:val="21"/>
                <w:szCs w:val="21"/>
              </w:rPr>
            </w:pPr>
          </w:p>
        </w:tc>
        <w:tc>
          <w:tcPr>
            <w:tcW w:w="507"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氮氧</w:t>
            </w:r>
          </w:p>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化物</w:t>
            </w:r>
          </w:p>
        </w:tc>
        <w:tc>
          <w:tcPr>
            <w:tcW w:w="41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p>
        </w:tc>
        <w:tc>
          <w:tcPr>
            <w:tcW w:w="6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0.054</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0.084</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0.086</w:t>
            </w:r>
          </w:p>
        </w:tc>
        <w:tc>
          <w:tcPr>
            <w:tcW w:w="644"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0.087</w:t>
            </w:r>
          </w:p>
        </w:tc>
        <w:tc>
          <w:tcPr>
            <w:tcW w:w="940" w:type="pct"/>
            <w:vMerge w:val="continue"/>
            <w:vAlign w:val="center"/>
          </w:tcPr>
          <w:p>
            <w:pPr>
              <w:spacing w:before="0" w:beforeAutospacing="0"/>
              <w:jc w:val="center"/>
              <w:rPr>
                <w:rFonts w:ascii="Times New Roman" w:hAnsi="Times New Roman"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0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p>
        </w:tc>
        <w:tc>
          <w:tcPr>
            <w:tcW w:w="6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0.053</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0.086</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0.090</w:t>
            </w:r>
          </w:p>
        </w:tc>
        <w:tc>
          <w:tcPr>
            <w:tcW w:w="644"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0.095</w:t>
            </w:r>
          </w:p>
        </w:tc>
        <w:tc>
          <w:tcPr>
            <w:tcW w:w="940" w:type="pct"/>
            <w:vMerge w:val="continue"/>
            <w:vAlign w:val="center"/>
          </w:tcPr>
          <w:p>
            <w:pPr>
              <w:spacing w:before="0" w:beforeAutospacing="0"/>
              <w:jc w:val="center"/>
              <w:rPr>
                <w:rFonts w:ascii="Times New Roman" w:hAnsi="Times New Roman"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0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p>
        </w:tc>
        <w:tc>
          <w:tcPr>
            <w:tcW w:w="6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0.049</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0.085</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0.096</w:t>
            </w:r>
          </w:p>
        </w:tc>
        <w:tc>
          <w:tcPr>
            <w:tcW w:w="644"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0.091</w:t>
            </w:r>
          </w:p>
        </w:tc>
        <w:tc>
          <w:tcPr>
            <w:tcW w:w="940" w:type="pct"/>
            <w:vMerge w:val="continue"/>
            <w:vAlign w:val="center"/>
          </w:tcPr>
          <w:p>
            <w:pPr>
              <w:spacing w:before="0" w:beforeAutospacing="0"/>
              <w:jc w:val="center"/>
              <w:rPr>
                <w:rFonts w:ascii="Times New Roman" w:hAnsi="Times New Roman"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0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w:t>
            </w:r>
          </w:p>
        </w:tc>
        <w:tc>
          <w:tcPr>
            <w:tcW w:w="6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0.047</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0.089</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0.085</w:t>
            </w:r>
          </w:p>
        </w:tc>
        <w:tc>
          <w:tcPr>
            <w:tcW w:w="644"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0.088</w:t>
            </w:r>
          </w:p>
        </w:tc>
        <w:tc>
          <w:tcPr>
            <w:tcW w:w="940" w:type="pct"/>
            <w:vMerge w:val="continue"/>
            <w:vAlign w:val="center"/>
          </w:tcPr>
          <w:p>
            <w:pPr>
              <w:spacing w:before="0" w:beforeAutospacing="0"/>
              <w:jc w:val="center"/>
              <w:rPr>
                <w:rFonts w:ascii="Times New Roman" w:hAnsi="Times New Roman"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2025.03.06</w:t>
            </w:r>
          </w:p>
        </w:tc>
        <w:tc>
          <w:tcPr>
            <w:tcW w:w="507" w:type="pct"/>
            <w:vMerge w:val="restart"/>
            <w:vAlign w:val="center"/>
          </w:tcPr>
          <w:p>
            <w:pPr>
              <w:spacing w:before="0" w:beforeAutospacing="0"/>
              <w:jc w:val="center"/>
              <w:rPr>
                <w:rFonts w:ascii="Times New Roman" w:hAnsi="Times New Roman" w:eastAsia="宋体" w:cs="Times New Roman"/>
                <w:color w:val="auto"/>
                <w:sz w:val="21"/>
                <w:szCs w:val="21"/>
              </w:rPr>
            </w:pPr>
          </w:p>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颗粒物</w:t>
            </w:r>
          </w:p>
          <w:p>
            <w:pPr>
              <w:spacing w:before="0" w:beforeAutospacing="0"/>
              <w:jc w:val="center"/>
              <w:rPr>
                <w:rFonts w:ascii="Times New Roman" w:hAnsi="Times New Roman" w:eastAsia="宋体" w:cs="Times New Roman"/>
                <w:color w:val="auto"/>
                <w:sz w:val="21"/>
                <w:szCs w:val="21"/>
              </w:rPr>
            </w:pPr>
          </w:p>
        </w:tc>
        <w:tc>
          <w:tcPr>
            <w:tcW w:w="41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p>
        </w:tc>
        <w:tc>
          <w:tcPr>
            <w:tcW w:w="6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0.195</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0.332</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0.352</w:t>
            </w:r>
          </w:p>
        </w:tc>
        <w:tc>
          <w:tcPr>
            <w:tcW w:w="644"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0.352</w:t>
            </w:r>
          </w:p>
        </w:tc>
        <w:tc>
          <w:tcPr>
            <w:tcW w:w="940" w:type="pct"/>
            <w:vMerge w:val="restart"/>
            <w:vAlign w:val="center"/>
          </w:tcPr>
          <w:p>
            <w:pPr>
              <w:spacing w:before="0" w:beforeAutospacing="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天气状况：多云；</w:t>
            </w:r>
          </w:p>
          <w:p>
            <w:pPr>
              <w:spacing w:before="0" w:beforeAutospacing="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平均气温：10℃；</w:t>
            </w:r>
          </w:p>
          <w:p>
            <w:pPr>
              <w:spacing w:before="0" w:beforeAutospacing="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平均气压：997hpa；</w:t>
            </w:r>
          </w:p>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平均风速：1.8m/s；</w:t>
            </w:r>
          </w:p>
          <w:p>
            <w:pPr>
              <w:spacing w:before="0" w:beforeAutospacing="0"/>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风向：东南风。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0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p>
        </w:tc>
        <w:tc>
          <w:tcPr>
            <w:tcW w:w="6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0.189</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0.356</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0.354</w:t>
            </w:r>
          </w:p>
        </w:tc>
        <w:tc>
          <w:tcPr>
            <w:tcW w:w="644"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0.345</w:t>
            </w:r>
          </w:p>
        </w:tc>
        <w:tc>
          <w:tcPr>
            <w:tcW w:w="940" w:type="pct"/>
            <w:vMerge w:val="continue"/>
            <w:vAlign w:val="center"/>
          </w:tcPr>
          <w:p>
            <w:pPr>
              <w:spacing w:before="0" w:beforeAutospacing="0"/>
              <w:jc w:val="center"/>
              <w:rPr>
                <w:rFonts w:ascii="Times New Roman" w:hAnsi="Times New Roman"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0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p>
        </w:tc>
        <w:tc>
          <w:tcPr>
            <w:tcW w:w="6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0.195</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0.341</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0.364</w:t>
            </w:r>
          </w:p>
        </w:tc>
        <w:tc>
          <w:tcPr>
            <w:tcW w:w="644"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0.362</w:t>
            </w:r>
          </w:p>
        </w:tc>
        <w:tc>
          <w:tcPr>
            <w:tcW w:w="940" w:type="pct"/>
            <w:vMerge w:val="continue"/>
            <w:vAlign w:val="center"/>
          </w:tcPr>
          <w:p>
            <w:pPr>
              <w:spacing w:before="0" w:beforeAutospacing="0"/>
              <w:jc w:val="center"/>
              <w:rPr>
                <w:rFonts w:ascii="Times New Roman" w:hAnsi="Times New Roman"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0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w:t>
            </w:r>
          </w:p>
        </w:tc>
        <w:tc>
          <w:tcPr>
            <w:tcW w:w="6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0.194</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0.361</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0.341</w:t>
            </w:r>
          </w:p>
        </w:tc>
        <w:tc>
          <w:tcPr>
            <w:tcW w:w="644"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0.345</w:t>
            </w:r>
          </w:p>
        </w:tc>
        <w:tc>
          <w:tcPr>
            <w:tcW w:w="940" w:type="pct"/>
            <w:vMerge w:val="continue"/>
            <w:vAlign w:val="center"/>
          </w:tcPr>
          <w:p>
            <w:pPr>
              <w:spacing w:before="0" w:beforeAutospacing="0"/>
              <w:jc w:val="center"/>
              <w:rPr>
                <w:rFonts w:ascii="Times New Roman" w:hAnsi="Times New Roman"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07"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氮氧</w:t>
            </w:r>
          </w:p>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化物</w:t>
            </w:r>
          </w:p>
        </w:tc>
        <w:tc>
          <w:tcPr>
            <w:tcW w:w="41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p>
        </w:tc>
        <w:tc>
          <w:tcPr>
            <w:tcW w:w="6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0.058</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0.098</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0.095</w:t>
            </w:r>
          </w:p>
        </w:tc>
        <w:tc>
          <w:tcPr>
            <w:tcW w:w="644"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0.086</w:t>
            </w:r>
          </w:p>
        </w:tc>
        <w:tc>
          <w:tcPr>
            <w:tcW w:w="940" w:type="pct"/>
            <w:vMerge w:val="continue"/>
            <w:vAlign w:val="center"/>
          </w:tcPr>
          <w:p>
            <w:pPr>
              <w:spacing w:before="0" w:beforeAutospacing="0"/>
              <w:jc w:val="center"/>
              <w:rPr>
                <w:rFonts w:ascii="Times New Roman" w:hAnsi="Times New Roman"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0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p>
        </w:tc>
        <w:tc>
          <w:tcPr>
            <w:tcW w:w="6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0.045</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0.095</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0.086</w:t>
            </w:r>
          </w:p>
        </w:tc>
        <w:tc>
          <w:tcPr>
            <w:tcW w:w="644"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0.085</w:t>
            </w:r>
          </w:p>
        </w:tc>
        <w:tc>
          <w:tcPr>
            <w:tcW w:w="940" w:type="pct"/>
            <w:vMerge w:val="continue"/>
            <w:vAlign w:val="center"/>
          </w:tcPr>
          <w:p>
            <w:pPr>
              <w:spacing w:before="0" w:beforeAutospacing="0"/>
              <w:jc w:val="center"/>
              <w:rPr>
                <w:rFonts w:ascii="Times New Roman" w:hAnsi="Times New Roman"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0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p>
        </w:tc>
        <w:tc>
          <w:tcPr>
            <w:tcW w:w="6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0.055</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0.093</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0.089</w:t>
            </w:r>
          </w:p>
        </w:tc>
        <w:tc>
          <w:tcPr>
            <w:tcW w:w="644"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0.084</w:t>
            </w:r>
          </w:p>
        </w:tc>
        <w:tc>
          <w:tcPr>
            <w:tcW w:w="940" w:type="pct"/>
            <w:vMerge w:val="continue"/>
            <w:vAlign w:val="center"/>
          </w:tcPr>
          <w:p>
            <w:pPr>
              <w:spacing w:before="0" w:beforeAutospacing="0"/>
              <w:jc w:val="center"/>
              <w:rPr>
                <w:rFonts w:ascii="Times New Roman" w:hAnsi="Times New Roman"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0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41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w:t>
            </w:r>
          </w:p>
        </w:tc>
        <w:tc>
          <w:tcPr>
            <w:tcW w:w="64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0.052</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0.098</w:t>
            </w:r>
          </w:p>
        </w:tc>
        <w:tc>
          <w:tcPr>
            <w:tcW w:w="657"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0.087</w:t>
            </w:r>
          </w:p>
        </w:tc>
        <w:tc>
          <w:tcPr>
            <w:tcW w:w="644" w:type="pct"/>
            <w:vAlign w:val="center"/>
          </w:tcPr>
          <w:p>
            <w:pPr>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0.087</w:t>
            </w:r>
          </w:p>
        </w:tc>
        <w:tc>
          <w:tcPr>
            <w:tcW w:w="940" w:type="pct"/>
            <w:vMerge w:val="continue"/>
            <w:vAlign w:val="center"/>
          </w:tcPr>
          <w:p>
            <w:pPr>
              <w:spacing w:before="0" w:beforeAutospacing="0"/>
              <w:jc w:val="center"/>
              <w:rPr>
                <w:rFonts w:ascii="Times New Roman" w:hAnsi="Times New Roman" w:eastAsia="宋体" w:cs="Times New Roman"/>
                <w:color w:val="auto"/>
                <w:kern w:val="2"/>
                <w:sz w:val="21"/>
                <w:szCs w:val="21"/>
              </w:rPr>
            </w:pPr>
          </w:p>
        </w:tc>
      </w:tr>
    </w:tbl>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由上表可知，项目厂界外无组织颗粒物的最大监测浓度为0.</w:t>
      </w:r>
      <w:r>
        <w:rPr>
          <w:rFonts w:hint="eastAsia" w:ascii="Times New Roman" w:hAnsi="Times New Roman" w:eastAsia="宋体" w:cs="Times New Roman"/>
          <w:color w:val="auto"/>
          <w:sz w:val="24"/>
          <w:szCs w:val="24"/>
        </w:rPr>
        <w:t>365</w:t>
      </w:r>
      <w:r>
        <w:rPr>
          <w:rFonts w:ascii="Times New Roman" w:hAnsi="Times New Roman" w:eastAsia="宋体" w:cs="Times New Roman"/>
          <w:color w:val="auto"/>
          <w:sz w:val="24"/>
          <w:szCs w:val="24"/>
        </w:rPr>
        <w:t>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氮氧化物</w:t>
      </w:r>
      <w:r>
        <w:rPr>
          <w:rFonts w:ascii="Times New Roman" w:hAnsi="Times New Roman" w:eastAsia="宋体" w:cs="Times New Roman"/>
          <w:color w:val="auto"/>
          <w:sz w:val="24"/>
          <w:szCs w:val="24"/>
        </w:rPr>
        <w:t>的最大监测浓度为0.</w:t>
      </w:r>
      <w:r>
        <w:rPr>
          <w:rFonts w:hint="eastAsia" w:ascii="Times New Roman" w:hAnsi="Times New Roman" w:eastAsia="宋体" w:cs="Times New Roman"/>
          <w:color w:val="auto"/>
          <w:sz w:val="24"/>
          <w:szCs w:val="24"/>
        </w:rPr>
        <w:t>098</w:t>
      </w:r>
      <w:r>
        <w:rPr>
          <w:rFonts w:ascii="Times New Roman" w:hAnsi="Times New Roman" w:eastAsia="宋体" w:cs="Times New Roman"/>
          <w:color w:val="auto"/>
          <w:sz w:val="24"/>
          <w:szCs w:val="24"/>
        </w:rPr>
        <w:t>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，满足《大气污染物综合排放标准》（GB16297-1996）表</w:t>
      </w:r>
      <w:r>
        <w:rPr>
          <w:rFonts w:hint="eastAsia" w:ascii="Times New Roman" w:hAnsi="Times New Roman" w:eastAsia="宋体" w:cs="Times New Roman"/>
          <w:color w:val="auto"/>
          <w:sz w:val="24"/>
          <w:szCs w:val="24"/>
        </w:rPr>
        <w:t>2</w:t>
      </w:r>
      <w:r>
        <w:rPr>
          <w:rFonts w:ascii="Times New Roman" w:hAnsi="Times New Roman" w:eastAsia="宋体" w:cs="Times New Roman"/>
          <w:color w:val="auto"/>
          <w:sz w:val="24"/>
          <w:szCs w:val="24"/>
        </w:rPr>
        <w:t>无组织排放监控点浓度限值（颗粒物≤1.0mg/m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氮氧化物</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0.12</w:t>
      </w:r>
      <w:r>
        <w:rPr>
          <w:rFonts w:ascii="Times New Roman" w:hAnsi="Times New Roman" w:eastAsia="宋体" w:cs="Times New Roman"/>
          <w:color w:val="auto"/>
          <w:sz w:val="24"/>
          <w:szCs w:val="24"/>
        </w:rPr>
        <w:t>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）要求，可实现达标排放。</w:t>
      </w:r>
    </w:p>
    <w:p>
      <w:pPr>
        <w:spacing w:before="0" w:beforeAutospacing="0" w:line="52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2、处理效率</w:t>
      </w:r>
    </w:p>
    <w:p>
      <w:pPr>
        <w:spacing w:before="0" w:beforeAutospacing="0" w:line="520" w:lineRule="exact"/>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根据各类废气治理设施进、出口监测结果，硝酸储罐配套三级碱喷淋对</w:t>
      </w:r>
      <w:r>
        <w:rPr>
          <w:rFonts w:ascii="Times New Roman" w:hAnsi="Times New Roman" w:eastAsia="宋体" w:cs="Times New Roman"/>
          <w:color w:val="auto"/>
          <w:sz w:val="24"/>
          <w:szCs w:val="24"/>
          <w:highlight w:val="none"/>
        </w:rPr>
        <w:t>NO</w:t>
      </w:r>
      <w:r>
        <w:rPr>
          <w:rFonts w:ascii="Times New Roman" w:hAnsi="Times New Roman" w:eastAsia="宋体" w:cs="Times New Roman"/>
          <w:color w:val="auto"/>
          <w:sz w:val="24"/>
          <w:szCs w:val="24"/>
          <w:highlight w:val="none"/>
          <w:vertAlign w:val="subscript"/>
        </w:rPr>
        <w:t>X</w:t>
      </w:r>
      <w:r>
        <w:rPr>
          <w:rFonts w:hint="eastAsia" w:ascii="Times New Roman" w:hAnsi="Times New Roman" w:eastAsia="宋体" w:cs="Times New Roman"/>
          <w:color w:val="auto"/>
          <w:sz w:val="24"/>
          <w:szCs w:val="24"/>
          <w:highlight w:val="none"/>
        </w:rPr>
        <w:t>的去除效率约为</w:t>
      </w:r>
      <w:r>
        <w:rPr>
          <w:rFonts w:hint="eastAsia" w:ascii="Times New Roman" w:hAnsi="Times New Roman" w:eastAsia="宋体" w:cs="Times New Roman"/>
          <w:color w:val="auto"/>
          <w:sz w:val="24"/>
          <w:szCs w:val="24"/>
          <w:highlight w:val="none"/>
          <w:lang w:val="en-US" w:eastAsia="zh-CN"/>
        </w:rPr>
        <w:t>78.6</w:t>
      </w:r>
      <w:r>
        <w:rPr>
          <w:rFonts w:hint="eastAsia" w:ascii="Times New Roman" w:hAnsi="Times New Roman" w:eastAsia="宋体" w:cs="Times New Roman"/>
          <w:color w:val="auto"/>
          <w:sz w:val="24"/>
          <w:szCs w:val="24"/>
          <w:highlight w:val="none"/>
        </w:rPr>
        <w:t>%，烘干、包装工序配套袋式除尘器对颗粒物的去除效率约为</w:t>
      </w:r>
      <w:r>
        <w:rPr>
          <w:rFonts w:hint="eastAsia" w:ascii="Times New Roman" w:hAnsi="Times New Roman" w:eastAsia="宋体" w:cs="Times New Roman"/>
          <w:color w:val="auto"/>
          <w:sz w:val="24"/>
          <w:szCs w:val="24"/>
          <w:highlight w:val="none"/>
          <w:lang w:val="en-US" w:eastAsia="zh-CN"/>
        </w:rPr>
        <w:t>89.8%~92.0%</w:t>
      </w:r>
      <w:r>
        <w:rPr>
          <w:rFonts w:hint="eastAsia" w:ascii="Times New Roman" w:hAnsi="Times New Roman" w:eastAsia="宋体" w:cs="Times New Roman"/>
          <w:color w:val="auto"/>
          <w:sz w:val="24"/>
          <w:szCs w:val="24"/>
          <w:highlight w:val="none"/>
        </w:rPr>
        <w:t>。</w:t>
      </w:r>
    </w:p>
    <w:p>
      <w:pPr>
        <w:pStyle w:val="5"/>
        <w:spacing w:before="0" w:beforeAutospacing="0" w:after="0" w:line="520" w:lineRule="exact"/>
        <w:ind w:firstLine="482"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9.2.2噪声</w:t>
      </w:r>
    </w:p>
    <w:p>
      <w:pPr>
        <w:pStyle w:val="26"/>
        <w:numPr>
          <w:ilvl w:val="0"/>
          <w:numId w:val="8"/>
        </w:numPr>
        <w:spacing w:before="0" w:beforeAutospacing="0" w:line="520" w:lineRule="exact"/>
        <w:ind w:left="0" w:firstLine="0" w:firstLineChars="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噪声监测结果一览表</w:t>
      </w:r>
      <w:r>
        <w:rPr>
          <w:rFonts w:hint="eastAsia" w:ascii="Times New Roman" w:hAnsi="Times New Roman" w:eastAsia="宋体" w:cs="Times New Roman"/>
          <w:b/>
          <w:bCs/>
          <w:color w:val="auto"/>
          <w:sz w:val="24"/>
          <w:szCs w:val="24"/>
        </w:rPr>
        <w:t xml:space="preserve">  单位：dB（A）</w:t>
      </w:r>
    </w:p>
    <w:tbl>
      <w:tblPr>
        <w:tblStyle w:val="16"/>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5"/>
        <w:gridCol w:w="2474"/>
        <w:gridCol w:w="2340"/>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745" w:type="dxa"/>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监测时间</w:t>
            </w:r>
          </w:p>
        </w:tc>
        <w:tc>
          <w:tcPr>
            <w:tcW w:w="2474" w:type="dxa"/>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监测点位</w:t>
            </w:r>
          </w:p>
        </w:tc>
        <w:tc>
          <w:tcPr>
            <w:tcW w:w="2340" w:type="dxa"/>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昼间</w:t>
            </w:r>
          </w:p>
        </w:tc>
        <w:tc>
          <w:tcPr>
            <w:tcW w:w="2440" w:type="dxa"/>
            <w:vAlign w:val="center"/>
          </w:tcPr>
          <w:p>
            <w:pPr>
              <w:spacing w:before="0" w:beforeAutospacing="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夜</w:t>
            </w:r>
            <w:r>
              <w:rPr>
                <w:rFonts w:ascii="Times New Roman" w:hAnsi="Times New Roman" w:eastAsia="宋体" w:cs="Times New Roman"/>
                <w:b/>
                <w:bCs/>
                <w:color w:val="auto"/>
                <w:sz w:val="21"/>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745" w:type="dxa"/>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rPr>
              <w:t>5</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03.05</w:t>
            </w:r>
          </w:p>
        </w:tc>
        <w:tc>
          <w:tcPr>
            <w:tcW w:w="2474"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东</w:t>
            </w:r>
            <w:r>
              <w:rPr>
                <w:rFonts w:ascii="Times New Roman" w:hAnsi="Times New Roman" w:eastAsia="宋体" w:cs="Times New Roman"/>
                <w:color w:val="auto"/>
                <w:sz w:val="21"/>
                <w:szCs w:val="21"/>
              </w:rPr>
              <w:t>厂界1m处1#</w:t>
            </w:r>
          </w:p>
        </w:tc>
        <w:tc>
          <w:tcPr>
            <w:tcW w:w="2340"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54</w:t>
            </w:r>
          </w:p>
        </w:tc>
        <w:tc>
          <w:tcPr>
            <w:tcW w:w="2440"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745" w:type="dxa"/>
            <w:vMerge w:val="continue"/>
            <w:vAlign w:val="center"/>
          </w:tcPr>
          <w:p>
            <w:pPr>
              <w:spacing w:before="0" w:beforeAutospacing="0"/>
              <w:jc w:val="center"/>
              <w:rPr>
                <w:rFonts w:ascii="Times New Roman" w:hAnsi="Times New Roman" w:eastAsia="宋体" w:cs="Times New Roman"/>
                <w:color w:val="auto"/>
                <w:sz w:val="21"/>
                <w:szCs w:val="21"/>
              </w:rPr>
            </w:pPr>
          </w:p>
        </w:tc>
        <w:tc>
          <w:tcPr>
            <w:tcW w:w="2474"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南</w:t>
            </w:r>
            <w:r>
              <w:rPr>
                <w:rFonts w:ascii="Times New Roman" w:hAnsi="Times New Roman" w:eastAsia="宋体" w:cs="Times New Roman"/>
                <w:color w:val="auto"/>
                <w:sz w:val="21"/>
                <w:szCs w:val="21"/>
              </w:rPr>
              <w:t>厂界1m处2#</w:t>
            </w:r>
          </w:p>
        </w:tc>
        <w:tc>
          <w:tcPr>
            <w:tcW w:w="2340"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53</w:t>
            </w:r>
          </w:p>
        </w:tc>
        <w:tc>
          <w:tcPr>
            <w:tcW w:w="2440"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745" w:type="dxa"/>
            <w:vMerge w:val="continue"/>
            <w:vAlign w:val="center"/>
          </w:tcPr>
          <w:p>
            <w:pPr>
              <w:spacing w:before="0" w:beforeAutospacing="0"/>
              <w:jc w:val="center"/>
              <w:rPr>
                <w:rFonts w:ascii="Times New Roman" w:hAnsi="Times New Roman" w:eastAsia="宋体" w:cs="Times New Roman"/>
                <w:color w:val="auto"/>
                <w:sz w:val="21"/>
                <w:szCs w:val="21"/>
              </w:rPr>
            </w:pPr>
          </w:p>
        </w:tc>
        <w:tc>
          <w:tcPr>
            <w:tcW w:w="2474"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西</w:t>
            </w:r>
            <w:r>
              <w:rPr>
                <w:rFonts w:ascii="Times New Roman" w:hAnsi="Times New Roman" w:eastAsia="宋体" w:cs="Times New Roman"/>
                <w:color w:val="auto"/>
                <w:sz w:val="21"/>
                <w:szCs w:val="21"/>
              </w:rPr>
              <w:t>厂界1m处3#</w:t>
            </w:r>
          </w:p>
        </w:tc>
        <w:tc>
          <w:tcPr>
            <w:tcW w:w="2340"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52</w:t>
            </w:r>
          </w:p>
        </w:tc>
        <w:tc>
          <w:tcPr>
            <w:tcW w:w="2440"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745" w:type="dxa"/>
            <w:vMerge w:val="continue"/>
            <w:vAlign w:val="center"/>
          </w:tcPr>
          <w:p>
            <w:pPr>
              <w:spacing w:before="0" w:beforeAutospacing="0"/>
              <w:jc w:val="center"/>
              <w:rPr>
                <w:rFonts w:ascii="Times New Roman" w:hAnsi="Times New Roman" w:eastAsia="宋体" w:cs="Times New Roman"/>
                <w:color w:val="auto"/>
                <w:sz w:val="21"/>
                <w:szCs w:val="21"/>
              </w:rPr>
            </w:pPr>
          </w:p>
        </w:tc>
        <w:tc>
          <w:tcPr>
            <w:tcW w:w="2474"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北</w:t>
            </w:r>
            <w:r>
              <w:rPr>
                <w:rFonts w:ascii="Times New Roman" w:hAnsi="Times New Roman" w:eastAsia="宋体" w:cs="Times New Roman"/>
                <w:color w:val="auto"/>
                <w:sz w:val="21"/>
                <w:szCs w:val="21"/>
              </w:rPr>
              <w:t>厂界1m处</w:t>
            </w:r>
            <w:r>
              <w:rPr>
                <w:rFonts w:hint="eastAsia" w:ascii="Times New Roman" w:hAnsi="Times New Roman" w:eastAsia="宋体" w:cs="Times New Roman"/>
                <w:color w:val="auto"/>
                <w:sz w:val="21"/>
                <w:szCs w:val="21"/>
              </w:rPr>
              <w:t>4</w:t>
            </w:r>
            <w:r>
              <w:rPr>
                <w:rFonts w:ascii="Times New Roman" w:hAnsi="Times New Roman" w:eastAsia="宋体" w:cs="Times New Roman"/>
                <w:color w:val="auto"/>
                <w:sz w:val="21"/>
                <w:szCs w:val="21"/>
              </w:rPr>
              <w:t>#</w:t>
            </w:r>
          </w:p>
        </w:tc>
        <w:tc>
          <w:tcPr>
            <w:tcW w:w="2340"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55</w:t>
            </w:r>
          </w:p>
        </w:tc>
        <w:tc>
          <w:tcPr>
            <w:tcW w:w="2440"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745" w:type="dxa"/>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rPr>
              <w:t>5</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03.06</w:t>
            </w:r>
          </w:p>
        </w:tc>
        <w:tc>
          <w:tcPr>
            <w:tcW w:w="2474"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东</w:t>
            </w:r>
            <w:r>
              <w:rPr>
                <w:rFonts w:ascii="Times New Roman" w:hAnsi="Times New Roman" w:eastAsia="宋体" w:cs="Times New Roman"/>
                <w:color w:val="auto"/>
                <w:sz w:val="21"/>
                <w:szCs w:val="21"/>
              </w:rPr>
              <w:t>厂界1m处1#</w:t>
            </w:r>
          </w:p>
        </w:tc>
        <w:tc>
          <w:tcPr>
            <w:tcW w:w="2340"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54</w:t>
            </w:r>
          </w:p>
        </w:tc>
        <w:tc>
          <w:tcPr>
            <w:tcW w:w="2440"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745" w:type="dxa"/>
            <w:vMerge w:val="continue"/>
            <w:vAlign w:val="center"/>
          </w:tcPr>
          <w:p>
            <w:pPr>
              <w:spacing w:before="0" w:beforeAutospacing="0"/>
              <w:jc w:val="center"/>
              <w:rPr>
                <w:rFonts w:ascii="Times New Roman" w:hAnsi="Times New Roman" w:eastAsia="宋体" w:cs="Times New Roman"/>
                <w:color w:val="auto"/>
                <w:sz w:val="21"/>
                <w:szCs w:val="21"/>
              </w:rPr>
            </w:pPr>
          </w:p>
        </w:tc>
        <w:tc>
          <w:tcPr>
            <w:tcW w:w="2474"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南</w:t>
            </w:r>
            <w:r>
              <w:rPr>
                <w:rFonts w:ascii="Times New Roman" w:hAnsi="Times New Roman" w:eastAsia="宋体" w:cs="Times New Roman"/>
                <w:color w:val="auto"/>
                <w:sz w:val="21"/>
                <w:szCs w:val="21"/>
              </w:rPr>
              <w:t>厂界1m处2#</w:t>
            </w:r>
          </w:p>
        </w:tc>
        <w:tc>
          <w:tcPr>
            <w:tcW w:w="2340"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55</w:t>
            </w:r>
          </w:p>
        </w:tc>
        <w:tc>
          <w:tcPr>
            <w:tcW w:w="2440"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745" w:type="dxa"/>
            <w:vMerge w:val="continue"/>
            <w:vAlign w:val="center"/>
          </w:tcPr>
          <w:p>
            <w:pPr>
              <w:spacing w:before="0" w:beforeAutospacing="0"/>
              <w:jc w:val="center"/>
              <w:rPr>
                <w:rFonts w:ascii="Times New Roman" w:hAnsi="Times New Roman" w:eastAsia="宋体" w:cs="Times New Roman"/>
                <w:color w:val="auto"/>
                <w:sz w:val="21"/>
                <w:szCs w:val="21"/>
              </w:rPr>
            </w:pPr>
          </w:p>
        </w:tc>
        <w:tc>
          <w:tcPr>
            <w:tcW w:w="2474"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西</w:t>
            </w:r>
            <w:r>
              <w:rPr>
                <w:rFonts w:ascii="Times New Roman" w:hAnsi="Times New Roman" w:eastAsia="宋体" w:cs="Times New Roman"/>
                <w:color w:val="auto"/>
                <w:sz w:val="21"/>
                <w:szCs w:val="21"/>
              </w:rPr>
              <w:t>厂界1m处3#</w:t>
            </w:r>
          </w:p>
        </w:tc>
        <w:tc>
          <w:tcPr>
            <w:tcW w:w="2340"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53</w:t>
            </w:r>
          </w:p>
        </w:tc>
        <w:tc>
          <w:tcPr>
            <w:tcW w:w="2440"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745" w:type="dxa"/>
            <w:vMerge w:val="continue"/>
            <w:vAlign w:val="center"/>
          </w:tcPr>
          <w:p>
            <w:pPr>
              <w:spacing w:before="0" w:beforeAutospacing="0"/>
              <w:jc w:val="center"/>
              <w:rPr>
                <w:rFonts w:ascii="Times New Roman" w:hAnsi="Times New Roman" w:eastAsia="宋体" w:cs="Times New Roman"/>
                <w:color w:val="auto"/>
                <w:sz w:val="21"/>
                <w:szCs w:val="21"/>
              </w:rPr>
            </w:pPr>
          </w:p>
        </w:tc>
        <w:tc>
          <w:tcPr>
            <w:tcW w:w="2474"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北</w:t>
            </w:r>
            <w:r>
              <w:rPr>
                <w:rFonts w:ascii="Times New Roman" w:hAnsi="Times New Roman" w:eastAsia="宋体" w:cs="Times New Roman"/>
                <w:color w:val="auto"/>
                <w:sz w:val="21"/>
                <w:szCs w:val="21"/>
              </w:rPr>
              <w:t>厂界1m处</w:t>
            </w:r>
            <w:r>
              <w:rPr>
                <w:rFonts w:hint="eastAsia" w:ascii="Times New Roman" w:hAnsi="Times New Roman" w:eastAsia="宋体" w:cs="Times New Roman"/>
                <w:color w:val="auto"/>
                <w:sz w:val="21"/>
                <w:szCs w:val="21"/>
              </w:rPr>
              <w:t>4</w:t>
            </w:r>
            <w:r>
              <w:rPr>
                <w:rFonts w:ascii="Times New Roman" w:hAnsi="Times New Roman" w:eastAsia="宋体" w:cs="Times New Roman"/>
                <w:color w:val="auto"/>
                <w:sz w:val="21"/>
                <w:szCs w:val="21"/>
              </w:rPr>
              <w:t>#</w:t>
            </w:r>
          </w:p>
        </w:tc>
        <w:tc>
          <w:tcPr>
            <w:tcW w:w="2340"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56</w:t>
            </w:r>
          </w:p>
        </w:tc>
        <w:tc>
          <w:tcPr>
            <w:tcW w:w="2440" w:type="dxa"/>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45</w:t>
            </w:r>
          </w:p>
        </w:tc>
      </w:tr>
    </w:tbl>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由上表可知，项目四周厂界昼间噪声值最大值</w:t>
      </w:r>
      <w:r>
        <w:rPr>
          <w:rFonts w:hint="eastAsia" w:ascii="Times New Roman" w:hAnsi="Times New Roman" w:eastAsia="宋体" w:cs="Times New Roman"/>
          <w:color w:val="auto"/>
          <w:sz w:val="24"/>
          <w:szCs w:val="24"/>
        </w:rPr>
        <w:t>56</w:t>
      </w:r>
      <w:r>
        <w:rPr>
          <w:rFonts w:ascii="Times New Roman" w:hAnsi="Times New Roman" w:eastAsia="宋体" w:cs="Times New Roman"/>
          <w:color w:val="auto"/>
          <w:sz w:val="24"/>
          <w:szCs w:val="24"/>
        </w:rPr>
        <w:t>dB</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A</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，夜间噪声值最大值46dB</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A</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，噪声均能满足《工业企业厂界环境噪声排放标准》（GB12348-2008）3类标准的要求（昼间65dB（A）、夜间55dB（A））。</w:t>
      </w:r>
    </w:p>
    <w:p>
      <w:pPr>
        <w:pStyle w:val="5"/>
        <w:spacing w:before="0" w:beforeAutospacing="0" w:after="0" w:line="520" w:lineRule="exact"/>
        <w:ind w:firstLine="482"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9.2.3废水</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本项目运营期不新增劳动定员，项目不新增生活污水。项目废水</w:t>
      </w:r>
      <w:r>
        <w:rPr>
          <w:rFonts w:hint="eastAsia" w:ascii="Times New Roman" w:hAnsi="Times New Roman" w:eastAsia="宋体" w:cs="Times New Roman"/>
          <w:color w:val="auto"/>
          <w:sz w:val="24"/>
          <w:szCs w:val="24"/>
        </w:rPr>
        <w:t>为离子</w:t>
      </w:r>
      <w:r>
        <w:rPr>
          <w:rFonts w:ascii="Times New Roman" w:hAnsi="Times New Roman" w:eastAsia="宋体" w:cs="Times New Roman"/>
          <w:color w:val="auto"/>
          <w:sz w:val="24"/>
          <w:szCs w:val="24"/>
        </w:rPr>
        <w:t>交换树脂再生废水、碱液喷淋塔定期排水、车间保洁废水及热电厂制水车间新增的制水废水收集后通过管道输送至现有工业废水处理站统一处理，然后回用于氧化铝生产线，不外排。</w:t>
      </w:r>
    </w:p>
    <w:p>
      <w:pPr>
        <w:pStyle w:val="5"/>
        <w:spacing w:before="0" w:beforeAutospacing="0" w:after="0" w:line="520" w:lineRule="exact"/>
        <w:ind w:firstLine="482"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9.2</w:t>
      </w:r>
      <w:r>
        <w:rPr>
          <w:rFonts w:hint="eastAsia" w:ascii="Times New Roman" w:hAnsi="Times New Roman" w:eastAsia="宋体" w:cs="Times New Roman"/>
          <w:color w:val="auto"/>
          <w:sz w:val="24"/>
          <w:szCs w:val="24"/>
        </w:rPr>
        <w:t>.3</w:t>
      </w:r>
      <w:r>
        <w:rPr>
          <w:rFonts w:ascii="Times New Roman" w:hAnsi="Times New Roman" w:eastAsia="宋体" w:cs="Times New Roman"/>
          <w:color w:val="auto"/>
          <w:sz w:val="24"/>
          <w:szCs w:val="24"/>
        </w:rPr>
        <w:t>固体废物</w:t>
      </w:r>
    </w:p>
    <w:p>
      <w:pPr>
        <w:spacing w:before="0" w:beforeAutospacing="0"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本项目运营期产生的固体废物为除尘器收集的粉尘、脱附环节产生的脱附渣、工业废水处理站污泥、碳酸钠溶液过滤残渣、废离子交换树脂、废液压油、废矿物油及含油废物等。</w:t>
      </w:r>
      <w:r>
        <w:rPr>
          <w:rFonts w:hint="eastAsia" w:ascii="Times New Roman" w:hAnsi="Times New Roman" w:eastAsia="宋体" w:cs="Times New Roman"/>
          <w:color w:val="auto"/>
          <w:sz w:val="24"/>
          <w:szCs w:val="24"/>
        </w:rPr>
        <w:t>脱附渣部分作为活性晶体返回锂精矿制备环节继续使用，其余返回氧化铝生产线生产氧化铝；除尘器收集的粉尘收集后作为产品打包外售；碳酸钠溶液过滤残渣收集后，运至第五赤泥堆场妥善堆存；污水处理站污泥经压滤后，运至第五赤泥堆场妥善堆存；废离子交换树脂、废矿物油、废液压油、含油抹布及含油手套收集后分类存放于危废暂存间，定期交由有危废资质的单位处理。固体废物均得到合理处置。</w:t>
      </w:r>
    </w:p>
    <w:p>
      <w:pPr>
        <w:pStyle w:val="5"/>
        <w:spacing w:before="0" w:beforeAutospacing="0" w:after="0" w:line="520" w:lineRule="exact"/>
        <w:ind w:firstLine="482"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9.2.4地下水</w:t>
      </w:r>
    </w:p>
    <w:p>
      <w:pPr>
        <w:pStyle w:val="26"/>
        <w:numPr>
          <w:ilvl w:val="0"/>
          <w:numId w:val="8"/>
        </w:numPr>
        <w:spacing w:before="0" w:beforeAutospacing="0" w:line="520" w:lineRule="exact"/>
        <w:ind w:left="0" w:firstLine="0" w:firstLineChars="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地下水检测结果</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274"/>
        <w:gridCol w:w="1689"/>
        <w:gridCol w:w="77"/>
        <w:gridCol w:w="1197"/>
        <w:gridCol w:w="1760"/>
        <w:gridCol w:w="1846"/>
        <w:gridCol w:w="64"/>
        <w:gridCol w:w="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56" w:type="pct"/>
          <w:trHeight w:val="340" w:hRule="atLeast"/>
          <w:jc w:val="center"/>
        </w:trPr>
        <w:tc>
          <w:tcPr>
            <w:tcW w:w="663" w:type="pct"/>
            <w:vMerge w:val="restart"/>
            <w:vAlign w:val="center"/>
          </w:tcPr>
          <w:p>
            <w:pPr>
              <w:widowControl w:val="0"/>
              <w:adjustRightInd/>
              <w:snapToGrid/>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采样点位</w:t>
            </w:r>
          </w:p>
        </w:tc>
        <w:tc>
          <w:tcPr>
            <w:tcW w:w="695" w:type="pct"/>
            <w:vMerge w:val="restart"/>
            <w:vAlign w:val="center"/>
          </w:tcPr>
          <w:p>
            <w:pPr>
              <w:widowControl w:val="0"/>
              <w:adjustRightInd/>
              <w:snapToGrid/>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样品状态</w:t>
            </w:r>
          </w:p>
        </w:tc>
        <w:tc>
          <w:tcPr>
            <w:tcW w:w="921" w:type="pct"/>
            <w:vMerge w:val="restart"/>
            <w:vAlign w:val="center"/>
          </w:tcPr>
          <w:p>
            <w:pPr>
              <w:widowControl w:val="0"/>
              <w:adjustRightInd/>
              <w:snapToGrid/>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检测项目</w:t>
            </w:r>
          </w:p>
        </w:tc>
        <w:tc>
          <w:tcPr>
            <w:tcW w:w="695" w:type="pct"/>
            <w:gridSpan w:val="2"/>
            <w:vMerge w:val="restart"/>
            <w:vAlign w:val="center"/>
          </w:tcPr>
          <w:p>
            <w:pPr>
              <w:widowControl w:val="0"/>
              <w:adjustRightInd/>
              <w:snapToGrid/>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单位</w:t>
            </w:r>
          </w:p>
        </w:tc>
        <w:tc>
          <w:tcPr>
            <w:tcW w:w="1967" w:type="pct"/>
            <w:gridSpan w:val="2"/>
            <w:vAlign w:val="center"/>
          </w:tcPr>
          <w:p>
            <w:pPr>
              <w:widowControl w:val="0"/>
              <w:adjustRightInd/>
              <w:snapToGrid/>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检测结果及采样日期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b/>
                <w:color w:val="auto"/>
                <w:sz w:val="21"/>
                <w:szCs w:val="21"/>
              </w:rPr>
            </w:pPr>
          </w:p>
        </w:tc>
        <w:tc>
          <w:tcPr>
            <w:tcW w:w="921" w:type="pct"/>
            <w:vMerge w:val="continue"/>
            <w:vAlign w:val="center"/>
          </w:tcPr>
          <w:p>
            <w:pPr>
              <w:widowControl w:val="0"/>
              <w:adjustRightInd/>
              <w:snapToGrid/>
              <w:spacing w:before="0" w:beforeAutospacing="0"/>
              <w:jc w:val="center"/>
              <w:rPr>
                <w:rFonts w:ascii="Times New Roman" w:hAnsi="Times New Roman" w:eastAsia="宋体" w:cs="Times New Roman"/>
                <w:b/>
                <w:color w:val="auto"/>
                <w:sz w:val="21"/>
                <w:szCs w:val="21"/>
              </w:rPr>
            </w:pPr>
          </w:p>
        </w:tc>
        <w:tc>
          <w:tcPr>
            <w:tcW w:w="695" w:type="pct"/>
            <w:gridSpan w:val="2"/>
            <w:vMerge w:val="continue"/>
            <w:vAlign w:val="center"/>
          </w:tcPr>
          <w:p>
            <w:pPr>
              <w:widowControl w:val="0"/>
              <w:adjustRightInd/>
              <w:snapToGrid/>
              <w:spacing w:before="0" w:beforeAutospacing="0"/>
              <w:jc w:val="center"/>
              <w:rPr>
                <w:rFonts w:ascii="Times New Roman" w:hAnsi="Times New Roman" w:eastAsia="宋体" w:cs="Times New Roman"/>
                <w:b/>
                <w:color w:val="auto"/>
                <w:sz w:val="21"/>
                <w:szCs w:val="21"/>
              </w:rPr>
            </w:pPr>
          </w:p>
        </w:tc>
        <w:tc>
          <w:tcPr>
            <w:tcW w:w="960" w:type="pct"/>
            <w:vAlign w:val="center"/>
          </w:tcPr>
          <w:p>
            <w:pPr>
              <w:widowControl w:val="0"/>
              <w:adjustRightInd/>
              <w:snapToGrid/>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2025.03.05</w:t>
            </w:r>
          </w:p>
        </w:tc>
        <w:tc>
          <w:tcPr>
            <w:tcW w:w="1006" w:type="pct"/>
            <w:vAlign w:val="center"/>
          </w:tcPr>
          <w:p>
            <w:pPr>
              <w:widowControl w:val="0"/>
              <w:adjustRightInd/>
              <w:snapToGrid/>
              <w:spacing w:before="0" w:beforeAutospacing="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2025.03.06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56" w:type="pct"/>
          <w:trHeight w:val="340" w:hRule="atLeast"/>
          <w:jc w:val="center"/>
        </w:trPr>
        <w:tc>
          <w:tcPr>
            <w:tcW w:w="663" w:type="pct"/>
            <w:vMerge w:val="restart"/>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2#地下水</w:t>
            </w:r>
          </w:p>
        </w:tc>
        <w:tc>
          <w:tcPr>
            <w:tcW w:w="695"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无色、透明、无味、无浮油</w:t>
            </w: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pH值</w:t>
            </w:r>
          </w:p>
        </w:tc>
        <w:tc>
          <w:tcPr>
            <w:tcW w:w="695" w:type="pct"/>
            <w:gridSpan w:val="2"/>
            <w:vAlign w:val="center"/>
          </w:tcPr>
          <w:p>
            <w:pPr>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rPr>
              <w:t>（</w:t>
            </w:r>
            <w:r>
              <w:rPr>
                <w:rFonts w:ascii="Times New Roman" w:hAnsi="Times New Roman" w:eastAsia="宋体" w:cs="Times New Roman"/>
                <w:color w:val="auto"/>
                <w:sz w:val="21"/>
                <w:szCs w:val="21"/>
                <w:shd w:val="clear" w:color="auto" w:fill="FFFFFF"/>
              </w:rPr>
              <w:t>无量纲）</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7.4</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溶解性总固体</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425</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高锰酸盐指数</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2.21</w:t>
            </w:r>
          </w:p>
        </w:tc>
        <w:tc>
          <w:tcPr>
            <w:tcW w:w="1006"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氨氮</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0.029</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总硬度</w:t>
            </w:r>
          </w:p>
        </w:tc>
        <w:tc>
          <w:tcPr>
            <w:tcW w:w="695" w:type="pct"/>
            <w:gridSpan w:val="2"/>
            <w:vAlign w:val="center"/>
          </w:tcPr>
          <w:p>
            <w:pPr>
              <w:tabs>
                <w:tab w:val="left" w:pos="213"/>
                <w:tab w:val="center" w:pos="675"/>
              </w:tabs>
              <w:spacing w:before="0" w:beforeAutospacing="0"/>
              <w:jc w:val="center"/>
              <w:rPr>
                <w:rFonts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185</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硫酸盐</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31.2</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硝酸盐</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3.01</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亚硝酸盐</w:t>
            </w:r>
          </w:p>
        </w:tc>
        <w:tc>
          <w:tcPr>
            <w:tcW w:w="695" w:type="pct"/>
            <w:gridSpan w:val="2"/>
            <w:vAlign w:val="center"/>
          </w:tcPr>
          <w:p>
            <w:pPr>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＜1.0×10</w:t>
            </w:r>
            <w:r>
              <w:rPr>
                <w:rFonts w:ascii="Times New Roman" w:hAnsi="Times New Roman" w:eastAsia="宋体" w:cs="Times New Roman"/>
                <w:color w:val="auto"/>
                <w:sz w:val="21"/>
                <w:szCs w:val="21"/>
                <w:vertAlign w:val="superscript"/>
              </w:rPr>
              <w:t>-3</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氯化物</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8.12</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氟化物</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0.23</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碘化物</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＜5.3×10</w:t>
            </w:r>
            <w:r>
              <w:rPr>
                <w:rFonts w:ascii="Times New Roman" w:hAnsi="Times New Roman" w:eastAsia="宋体" w:cs="Times New Roman"/>
                <w:color w:val="auto"/>
                <w:sz w:val="21"/>
                <w:szCs w:val="21"/>
                <w:vertAlign w:val="superscript"/>
              </w:rPr>
              <w:t>-3</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＜5.3×10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氰化物</w:t>
            </w:r>
          </w:p>
        </w:tc>
        <w:tc>
          <w:tcPr>
            <w:tcW w:w="695" w:type="pct"/>
            <w:gridSpan w:val="2"/>
            <w:vAlign w:val="center"/>
          </w:tcPr>
          <w:p>
            <w:pPr>
              <w:tabs>
                <w:tab w:val="left" w:pos="213"/>
                <w:tab w:val="center" w:pos="675"/>
              </w:tabs>
              <w:spacing w:before="0" w:beforeAutospacing="0"/>
              <w:jc w:val="center"/>
              <w:rPr>
                <w:rFonts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＜0.002</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铁</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锰</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铜</w:t>
            </w:r>
          </w:p>
        </w:tc>
        <w:tc>
          <w:tcPr>
            <w:tcW w:w="695" w:type="pct"/>
            <w:gridSpan w:val="2"/>
            <w:vAlign w:val="center"/>
          </w:tcPr>
          <w:p>
            <w:pPr>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rPr>
              <w:t>（</w:t>
            </w:r>
            <w:r>
              <w:rPr>
                <w:rFonts w:ascii="Times New Roman" w:hAnsi="Times New Roman" w:eastAsia="宋体" w:cs="Times New Roman"/>
                <w:color w:val="auto"/>
                <w:sz w:val="21"/>
                <w:szCs w:val="21"/>
              </w:rPr>
              <w:t>mg/L</w:t>
            </w:r>
            <w:r>
              <w:rPr>
                <w:rFonts w:ascii="Times New Roman" w:hAnsi="Times New Roman" w:eastAsia="宋体" w:cs="Times New Roman"/>
                <w:color w:val="auto"/>
                <w:sz w:val="21"/>
                <w:szCs w:val="21"/>
                <w:shd w:val="clear" w:color="auto" w:fill="FFFFFF"/>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锌</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铝</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0.078</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钠</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18.5</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汞</w:t>
            </w:r>
          </w:p>
        </w:tc>
        <w:tc>
          <w:tcPr>
            <w:tcW w:w="695" w:type="pct"/>
            <w:gridSpan w:val="2"/>
            <w:vAlign w:val="center"/>
          </w:tcPr>
          <w:p>
            <w:pPr>
              <w:tabs>
                <w:tab w:val="left" w:pos="213"/>
                <w:tab w:val="center" w:pos="675"/>
              </w:tabs>
              <w:spacing w:before="0" w:beforeAutospacing="0"/>
              <w:jc w:val="center"/>
              <w:rPr>
                <w:rFonts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hint="default" w:ascii="Times New Roman" w:hAnsi="Times New Roman" w:eastAsia="宋体" w:cs="Times New Roman"/>
                <w:color w:val="auto"/>
                <w:sz w:val="21"/>
                <w:szCs w:val="21"/>
                <w:lang w:val="en-US" w:eastAsia="zh-CN"/>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4×10</w:t>
            </w:r>
            <w:r>
              <w:rPr>
                <w:rFonts w:hint="eastAsia" w:ascii="Times New Roman" w:hAnsi="Times New Roman" w:eastAsia="宋体" w:cs="Times New Roman"/>
                <w:color w:val="auto"/>
                <w:sz w:val="21"/>
                <w:szCs w:val="21"/>
                <w:vertAlign w:val="superscript"/>
                <w:lang w:val="en-US" w:eastAsia="zh-CN"/>
              </w:rPr>
              <w:t>-5</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4×10</w:t>
            </w:r>
            <w:r>
              <w:rPr>
                <w:rFonts w:hint="eastAsia" w:ascii="Times New Roman" w:hAnsi="Times New Roman" w:eastAsia="宋体" w:cs="Times New Roman"/>
                <w:color w:val="auto"/>
                <w:sz w:val="21"/>
                <w:szCs w:val="21"/>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砷</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＜3.0×10</w:t>
            </w:r>
            <w:r>
              <w:rPr>
                <w:rFonts w:ascii="Times New Roman" w:hAnsi="Times New Roman" w:eastAsia="宋体" w:cs="Times New Roman"/>
                <w:color w:val="auto"/>
                <w:sz w:val="21"/>
                <w:szCs w:val="21"/>
                <w:vertAlign w:val="superscript"/>
              </w:rPr>
              <w:t>-4</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硒</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highlight w:val="yellow"/>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4×10</w:t>
            </w:r>
            <w:r>
              <w:rPr>
                <w:rFonts w:hint="eastAsia" w:ascii="Times New Roman" w:hAnsi="Times New Roman" w:eastAsia="宋体" w:cs="Times New Roman"/>
                <w:color w:val="auto"/>
                <w:sz w:val="21"/>
                <w:szCs w:val="21"/>
                <w:vertAlign w:val="superscript"/>
                <w:lang w:val="en-US" w:eastAsia="zh-CN"/>
              </w:rPr>
              <w:t>-4</w:t>
            </w:r>
          </w:p>
        </w:tc>
        <w:tc>
          <w:tcPr>
            <w:tcW w:w="1006" w:type="pct"/>
            <w:vAlign w:val="center"/>
          </w:tcPr>
          <w:p>
            <w:pPr>
              <w:spacing w:before="0" w:beforeAutospacing="0"/>
              <w:jc w:val="center"/>
              <w:rPr>
                <w:rFonts w:ascii="Times New Roman" w:hAnsi="Times New Roman" w:eastAsia="宋体" w:cs="Times New Roman"/>
                <w:color w:val="auto"/>
                <w:sz w:val="21"/>
                <w:szCs w:val="21"/>
                <w:highlight w:val="yellow"/>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4×10</w:t>
            </w:r>
            <w:r>
              <w:rPr>
                <w:rFonts w:hint="eastAsia" w:ascii="Times New Roman" w:hAnsi="Times New Roman" w:eastAsia="宋体" w:cs="Times New Roman"/>
                <w:color w:val="auto"/>
                <w:sz w:val="21"/>
                <w:szCs w:val="21"/>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镉</w:t>
            </w:r>
          </w:p>
        </w:tc>
        <w:tc>
          <w:tcPr>
            <w:tcW w:w="695" w:type="pct"/>
            <w:gridSpan w:val="2"/>
            <w:vAlign w:val="center"/>
          </w:tcPr>
          <w:p>
            <w:pPr>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-4</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铬（六价）</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＜0.004</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铅</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＜2.5×10</w:t>
            </w:r>
            <w:r>
              <w:rPr>
                <w:rFonts w:ascii="Times New Roman" w:hAnsi="Times New Roman" w:eastAsia="宋体" w:cs="Times New Roman"/>
                <w:color w:val="auto"/>
                <w:sz w:val="21"/>
                <w:szCs w:val="21"/>
                <w:vertAlign w:val="superscript"/>
              </w:rPr>
              <w:t>-4</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铍</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＜2.0×10</w:t>
            </w:r>
            <w:r>
              <w:rPr>
                <w:rFonts w:ascii="Times New Roman" w:hAnsi="Times New Roman" w:eastAsia="宋体" w:cs="Times New Roman"/>
                <w:color w:val="auto"/>
                <w:sz w:val="21"/>
                <w:szCs w:val="21"/>
                <w:vertAlign w:val="superscript"/>
              </w:rPr>
              <w:t>-4</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硼</w:t>
            </w:r>
          </w:p>
        </w:tc>
        <w:tc>
          <w:tcPr>
            <w:tcW w:w="695" w:type="pct"/>
            <w:gridSpan w:val="2"/>
            <w:vAlign w:val="center"/>
          </w:tcPr>
          <w:p>
            <w:pPr>
              <w:tabs>
                <w:tab w:val="left" w:pos="213"/>
                <w:tab w:val="center" w:pos="675"/>
              </w:tabs>
              <w:spacing w:before="0" w:beforeAutospacing="0"/>
              <w:jc w:val="center"/>
              <w:rPr>
                <w:rFonts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＜0.20</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锑</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＜2.0×10</w:t>
            </w:r>
            <w:r>
              <w:rPr>
                <w:rFonts w:ascii="Times New Roman" w:hAnsi="Times New Roman" w:eastAsia="宋体" w:cs="Times New Roman"/>
                <w:color w:val="auto"/>
                <w:sz w:val="21"/>
                <w:szCs w:val="21"/>
                <w:vertAlign w:val="superscript"/>
              </w:rPr>
              <w:t>-4</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钡</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镍</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钼</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＜6.0×10</w:t>
            </w:r>
            <w:r>
              <w:rPr>
                <w:rFonts w:ascii="Times New Roman" w:hAnsi="Times New Roman" w:eastAsia="宋体" w:cs="Times New Roman"/>
                <w:color w:val="auto"/>
                <w:sz w:val="21"/>
                <w:szCs w:val="21"/>
                <w:vertAlign w:val="superscript"/>
              </w:rPr>
              <w:t>-4</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＜6.0×10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钴</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银</w:t>
            </w:r>
          </w:p>
        </w:tc>
        <w:tc>
          <w:tcPr>
            <w:tcW w:w="695" w:type="pct"/>
            <w:gridSpan w:val="2"/>
            <w:vAlign w:val="center"/>
          </w:tcPr>
          <w:p>
            <w:pPr>
              <w:tabs>
                <w:tab w:val="left" w:pos="213"/>
                <w:tab w:val="center" w:pos="675"/>
              </w:tabs>
              <w:spacing w:before="0" w:beforeAutospacing="0"/>
              <w:jc w:val="center"/>
              <w:rPr>
                <w:rFonts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＜2.5×10</w:t>
            </w:r>
            <w:r>
              <w:rPr>
                <w:rFonts w:ascii="Times New Roman" w:hAnsi="Times New Roman" w:eastAsia="宋体" w:cs="Times New Roman"/>
                <w:color w:val="auto"/>
                <w:sz w:val="21"/>
                <w:szCs w:val="21"/>
                <w:vertAlign w:val="superscript"/>
              </w:rPr>
              <w:t>-3</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铊</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＜1.0×10</w:t>
            </w:r>
            <w:r>
              <w:rPr>
                <w:rFonts w:ascii="Times New Roman" w:hAnsi="Times New Roman" w:eastAsia="宋体" w:cs="Times New Roman"/>
                <w:color w:val="auto"/>
                <w:sz w:val="21"/>
                <w:szCs w:val="21"/>
                <w:vertAlign w:val="superscript"/>
              </w:rPr>
              <w:t>-5</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＜1.0×10</w:t>
            </w:r>
            <w:r>
              <w:rPr>
                <w:rFonts w:ascii="Times New Roman" w:hAnsi="Times New Roman" w:eastAsia="宋体" w:cs="Times New Roman"/>
                <w:color w:val="auto"/>
                <w:sz w:val="21"/>
                <w:szCs w:val="21"/>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锂</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＜0.009</w:t>
            </w:r>
          </w:p>
        </w:tc>
        <w:tc>
          <w:tcPr>
            <w:tcW w:w="1006"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restart"/>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3#地下水</w:t>
            </w:r>
          </w:p>
        </w:tc>
        <w:tc>
          <w:tcPr>
            <w:tcW w:w="695"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无色、透明、无味、无浮油</w:t>
            </w: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pH值</w:t>
            </w:r>
          </w:p>
        </w:tc>
        <w:tc>
          <w:tcPr>
            <w:tcW w:w="695" w:type="pct"/>
            <w:gridSpan w:val="2"/>
            <w:vAlign w:val="center"/>
          </w:tcPr>
          <w:p>
            <w:pPr>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rPr>
              <w:t>（</w:t>
            </w:r>
            <w:r>
              <w:rPr>
                <w:rFonts w:ascii="Times New Roman" w:hAnsi="Times New Roman" w:eastAsia="宋体" w:cs="Times New Roman"/>
                <w:color w:val="auto"/>
                <w:sz w:val="21"/>
                <w:szCs w:val="21"/>
                <w:shd w:val="clear" w:color="auto" w:fill="FFFFFF"/>
              </w:rPr>
              <w:t>无量纲）</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7.3</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溶解性总固体</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568</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高锰酸盐指数</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2.57</w:t>
            </w:r>
          </w:p>
        </w:tc>
        <w:tc>
          <w:tcPr>
            <w:tcW w:w="1042" w:type="pct"/>
            <w:gridSpan w:val="2"/>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氨氮</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0.039</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总硬度</w:t>
            </w:r>
          </w:p>
        </w:tc>
        <w:tc>
          <w:tcPr>
            <w:tcW w:w="695" w:type="pct"/>
            <w:gridSpan w:val="2"/>
            <w:vAlign w:val="center"/>
          </w:tcPr>
          <w:p>
            <w:pPr>
              <w:tabs>
                <w:tab w:val="left" w:pos="213"/>
                <w:tab w:val="center" w:pos="675"/>
              </w:tabs>
              <w:spacing w:before="0" w:beforeAutospacing="0"/>
              <w:jc w:val="center"/>
              <w:rPr>
                <w:rFonts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228</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硫酸盐</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32.4</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硝酸盐</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3.15</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亚硝酸盐</w:t>
            </w:r>
          </w:p>
        </w:tc>
        <w:tc>
          <w:tcPr>
            <w:tcW w:w="695" w:type="pct"/>
            <w:gridSpan w:val="2"/>
            <w:vAlign w:val="center"/>
          </w:tcPr>
          <w:p>
            <w:pPr>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＜1.0×10</w:t>
            </w:r>
            <w:r>
              <w:rPr>
                <w:rFonts w:ascii="Times New Roman" w:hAnsi="Times New Roman" w:eastAsia="宋体" w:cs="Times New Roman"/>
                <w:color w:val="auto"/>
                <w:sz w:val="21"/>
                <w:szCs w:val="21"/>
                <w:vertAlign w:val="superscript"/>
              </w:rPr>
              <w:t>-3</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氯化物</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8.85</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氟化物</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0.36</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碘化物</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＜5.3×10</w:t>
            </w:r>
            <w:r>
              <w:rPr>
                <w:rFonts w:ascii="Times New Roman" w:hAnsi="Times New Roman" w:eastAsia="宋体" w:cs="Times New Roman"/>
                <w:color w:val="auto"/>
                <w:sz w:val="21"/>
                <w:szCs w:val="21"/>
                <w:vertAlign w:val="superscript"/>
              </w:rPr>
              <w:t>-3</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＜5.3×10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氰化物</w:t>
            </w:r>
          </w:p>
        </w:tc>
        <w:tc>
          <w:tcPr>
            <w:tcW w:w="695" w:type="pct"/>
            <w:gridSpan w:val="2"/>
            <w:vAlign w:val="center"/>
          </w:tcPr>
          <w:p>
            <w:pPr>
              <w:tabs>
                <w:tab w:val="left" w:pos="213"/>
                <w:tab w:val="center" w:pos="675"/>
              </w:tabs>
              <w:spacing w:before="0" w:beforeAutospacing="0"/>
              <w:jc w:val="center"/>
              <w:rPr>
                <w:rFonts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＜0.002</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铁</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锰</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铜</w:t>
            </w:r>
          </w:p>
        </w:tc>
        <w:tc>
          <w:tcPr>
            <w:tcW w:w="695" w:type="pct"/>
            <w:gridSpan w:val="2"/>
            <w:vAlign w:val="center"/>
          </w:tcPr>
          <w:p>
            <w:pPr>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rPr>
              <w:t>（</w:t>
            </w:r>
            <w:r>
              <w:rPr>
                <w:rFonts w:ascii="Times New Roman" w:hAnsi="Times New Roman" w:eastAsia="宋体" w:cs="Times New Roman"/>
                <w:color w:val="auto"/>
                <w:sz w:val="21"/>
                <w:szCs w:val="21"/>
              </w:rPr>
              <w:t>mg/L</w:t>
            </w:r>
            <w:r>
              <w:rPr>
                <w:rFonts w:ascii="Times New Roman" w:hAnsi="Times New Roman" w:eastAsia="宋体" w:cs="Times New Roman"/>
                <w:color w:val="auto"/>
                <w:sz w:val="21"/>
                <w:szCs w:val="21"/>
                <w:shd w:val="clear" w:color="auto" w:fill="FFFFFF"/>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锌</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铝</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0.075</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钠</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21.9</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汞</w:t>
            </w:r>
          </w:p>
        </w:tc>
        <w:tc>
          <w:tcPr>
            <w:tcW w:w="695" w:type="pct"/>
            <w:gridSpan w:val="2"/>
            <w:vAlign w:val="center"/>
          </w:tcPr>
          <w:p>
            <w:pPr>
              <w:tabs>
                <w:tab w:val="left" w:pos="213"/>
                <w:tab w:val="center" w:pos="675"/>
              </w:tabs>
              <w:spacing w:before="0" w:beforeAutospacing="0"/>
              <w:jc w:val="center"/>
              <w:rPr>
                <w:rFonts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4×10</w:t>
            </w:r>
            <w:r>
              <w:rPr>
                <w:rFonts w:hint="eastAsia" w:ascii="Times New Roman" w:hAnsi="Times New Roman" w:eastAsia="宋体" w:cs="Times New Roman"/>
                <w:color w:val="auto"/>
                <w:sz w:val="21"/>
                <w:szCs w:val="21"/>
                <w:vertAlign w:val="superscript"/>
                <w:lang w:val="en-US" w:eastAsia="zh-CN"/>
              </w:rPr>
              <w:t>-5</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4×10</w:t>
            </w:r>
            <w:r>
              <w:rPr>
                <w:rFonts w:hint="eastAsia" w:ascii="Times New Roman" w:hAnsi="Times New Roman" w:eastAsia="宋体" w:cs="Times New Roman"/>
                <w:color w:val="auto"/>
                <w:sz w:val="21"/>
                <w:szCs w:val="21"/>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砷</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＜3.0×10</w:t>
            </w:r>
            <w:r>
              <w:rPr>
                <w:rFonts w:ascii="Times New Roman" w:hAnsi="Times New Roman" w:eastAsia="宋体" w:cs="Times New Roman"/>
                <w:color w:val="auto"/>
                <w:sz w:val="21"/>
                <w:szCs w:val="21"/>
                <w:vertAlign w:val="superscript"/>
              </w:rPr>
              <w:t>-4</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硒</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hint="default" w:ascii="Times New Roman" w:hAnsi="Times New Roman" w:eastAsia="宋体" w:cs="Times New Roman"/>
                <w:color w:val="auto"/>
                <w:sz w:val="21"/>
                <w:szCs w:val="21"/>
                <w:highlight w:val="yellow"/>
                <w:lang w:val="en-US"/>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4×10</w:t>
            </w:r>
            <w:r>
              <w:rPr>
                <w:rFonts w:hint="eastAsia" w:ascii="Times New Roman" w:hAnsi="Times New Roman" w:eastAsia="宋体" w:cs="Times New Roman"/>
                <w:color w:val="auto"/>
                <w:sz w:val="21"/>
                <w:szCs w:val="21"/>
                <w:vertAlign w:val="superscript"/>
                <w:lang w:val="en-US" w:eastAsia="zh-CN"/>
              </w:rPr>
              <w:t>-4</w:t>
            </w:r>
          </w:p>
        </w:tc>
        <w:tc>
          <w:tcPr>
            <w:tcW w:w="1042" w:type="pct"/>
            <w:gridSpan w:val="2"/>
            <w:vAlign w:val="center"/>
          </w:tcPr>
          <w:p>
            <w:pPr>
              <w:spacing w:before="0" w:beforeAutospacing="0"/>
              <w:jc w:val="center"/>
              <w:rPr>
                <w:rFonts w:ascii="Times New Roman" w:hAnsi="Times New Roman" w:eastAsia="宋体" w:cs="Times New Roman"/>
                <w:color w:val="auto"/>
                <w:sz w:val="21"/>
                <w:szCs w:val="21"/>
                <w:highlight w:val="yellow"/>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4×10</w:t>
            </w:r>
            <w:r>
              <w:rPr>
                <w:rFonts w:hint="eastAsia" w:ascii="Times New Roman" w:hAnsi="Times New Roman" w:eastAsia="宋体" w:cs="Times New Roman"/>
                <w:color w:val="auto"/>
                <w:sz w:val="21"/>
                <w:szCs w:val="21"/>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镉</w:t>
            </w:r>
          </w:p>
        </w:tc>
        <w:tc>
          <w:tcPr>
            <w:tcW w:w="695" w:type="pct"/>
            <w:gridSpan w:val="2"/>
            <w:vAlign w:val="center"/>
          </w:tcPr>
          <w:p>
            <w:pPr>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-4</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铬（六价）</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＜0.004</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铅</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＜2.5×10</w:t>
            </w:r>
            <w:r>
              <w:rPr>
                <w:rFonts w:ascii="Times New Roman" w:hAnsi="Times New Roman" w:eastAsia="宋体" w:cs="Times New Roman"/>
                <w:color w:val="auto"/>
                <w:sz w:val="21"/>
                <w:szCs w:val="21"/>
                <w:vertAlign w:val="superscript"/>
              </w:rPr>
              <w:t>-4</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铍</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＜2.0×10</w:t>
            </w:r>
            <w:r>
              <w:rPr>
                <w:rFonts w:ascii="Times New Roman" w:hAnsi="Times New Roman" w:eastAsia="宋体" w:cs="Times New Roman"/>
                <w:color w:val="auto"/>
                <w:sz w:val="21"/>
                <w:szCs w:val="21"/>
                <w:vertAlign w:val="superscript"/>
              </w:rPr>
              <w:t>-4</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硼</w:t>
            </w:r>
          </w:p>
        </w:tc>
        <w:tc>
          <w:tcPr>
            <w:tcW w:w="695" w:type="pct"/>
            <w:gridSpan w:val="2"/>
            <w:vAlign w:val="center"/>
          </w:tcPr>
          <w:p>
            <w:pPr>
              <w:tabs>
                <w:tab w:val="left" w:pos="213"/>
                <w:tab w:val="center" w:pos="675"/>
              </w:tabs>
              <w:spacing w:before="0" w:beforeAutospacing="0"/>
              <w:jc w:val="center"/>
              <w:rPr>
                <w:rFonts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＜0.20</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锑</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＜2.0×10</w:t>
            </w:r>
            <w:r>
              <w:rPr>
                <w:rFonts w:ascii="Times New Roman" w:hAnsi="Times New Roman" w:eastAsia="宋体" w:cs="Times New Roman"/>
                <w:color w:val="auto"/>
                <w:sz w:val="21"/>
                <w:szCs w:val="21"/>
                <w:vertAlign w:val="superscript"/>
              </w:rPr>
              <w:t>-4</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钡</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镍</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钼</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＜6.0×10</w:t>
            </w:r>
            <w:r>
              <w:rPr>
                <w:rFonts w:ascii="Times New Roman" w:hAnsi="Times New Roman" w:eastAsia="宋体" w:cs="Times New Roman"/>
                <w:color w:val="auto"/>
                <w:sz w:val="21"/>
                <w:szCs w:val="21"/>
                <w:vertAlign w:val="superscript"/>
              </w:rPr>
              <w:t>-4</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＜6.0×10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钴</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银</w:t>
            </w:r>
          </w:p>
        </w:tc>
        <w:tc>
          <w:tcPr>
            <w:tcW w:w="695" w:type="pct"/>
            <w:gridSpan w:val="2"/>
            <w:vAlign w:val="center"/>
          </w:tcPr>
          <w:p>
            <w:pPr>
              <w:tabs>
                <w:tab w:val="left" w:pos="213"/>
                <w:tab w:val="center" w:pos="675"/>
              </w:tabs>
              <w:spacing w:before="0" w:beforeAutospacing="0"/>
              <w:jc w:val="center"/>
              <w:rPr>
                <w:rFonts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＜2.5×10</w:t>
            </w:r>
            <w:r>
              <w:rPr>
                <w:rFonts w:ascii="Times New Roman" w:hAnsi="Times New Roman" w:eastAsia="宋体" w:cs="Times New Roman"/>
                <w:color w:val="auto"/>
                <w:sz w:val="21"/>
                <w:szCs w:val="21"/>
                <w:vertAlign w:val="superscript"/>
              </w:rPr>
              <w:t>-3</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铊</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＜1.0×10</w:t>
            </w:r>
            <w:r>
              <w:rPr>
                <w:rFonts w:ascii="Times New Roman" w:hAnsi="Times New Roman" w:eastAsia="宋体" w:cs="Times New Roman"/>
                <w:color w:val="auto"/>
                <w:sz w:val="21"/>
                <w:szCs w:val="21"/>
                <w:vertAlign w:val="superscript"/>
              </w:rPr>
              <w:t>-5</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＜1.0×10</w:t>
            </w:r>
            <w:r>
              <w:rPr>
                <w:rFonts w:ascii="Times New Roman" w:hAnsi="Times New Roman" w:eastAsia="宋体" w:cs="Times New Roman"/>
                <w:color w:val="auto"/>
                <w:sz w:val="21"/>
                <w:szCs w:val="21"/>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锂</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＜0.009</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restart"/>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6#地下水</w:t>
            </w:r>
          </w:p>
        </w:tc>
        <w:tc>
          <w:tcPr>
            <w:tcW w:w="695"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无色、透明、无味、无浮油</w:t>
            </w: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pH值</w:t>
            </w:r>
          </w:p>
        </w:tc>
        <w:tc>
          <w:tcPr>
            <w:tcW w:w="695" w:type="pct"/>
            <w:gridSpan w:val="2"/>
            <w:vAlign w:val="center"/>
          </w:tcPr>
          <w:p>
            <w:pPr>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rPr>
              <w:t>（</w:t>
            </w:r>
            <w:r>
              <w:rPr>
                <w:rFonts w:ascii="Times New Roman" w:hAnsi="Times New Roman" w:eastAsia="宋体" w:cs="Times New Roman"/>
                <w:color w:val="auto"/>
                <w:sz w:val="21"/>
                <w:szCs w:val="21"/>
                <w:shd w:val="clear" w:color="auto" w:fill="FFFFFF"/>
              </w:rPr>
              <w:t>无量纲）</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7.6</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溶解性总固体</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558</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高锰酸盐指数</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2.21</w:t>
            </w:r>
          </w:p>
        </w:tc>
        <w:tc>
          <w:tcPr>
            <w:tcW w:w="1042" w:type="pct"/>
            <w:gridSpan w:val="2"/>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氨氮</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0.036</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总硬度</w:t>
            </w:r>
          </w:p>
        </w:tc>
        <w:tc>
          <w:tcPr>
            <w:tcW w:w="695" w:type="pct"/>
            <w:gridSpan w:val="2"/>
            <w:vAlign w:val="center"/>
          </w:tcPr>
          <w:p>
            <w:pPr>
              <w:tabs>
                <w:tab w:val="left" w:pos="213"/>
                <w:tab w:val="center" w:pos="675"/>
              </w:tabs>
              <w:spacing w:before="0" w:beforeAutospacing="0"/>
              <w:jc w:val="center"/>
              <w:rPr>
                <w:rFonts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204</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硫酸盐</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ug/L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32.8</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硝酸盐</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3.16</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亚硝酸盐</w:t>
            </w:r>
          </w:p>
        </w:tc>
        <w:tc>
          <w:tcPr>
            <w:tcW w:w="695" w:type="pct"/>
            <w:gridSpan w:val="2"/>
            <w:vAlign w:val="center"/>
          </w:tcPr>
          <w:p>
            <w:pPr>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＜1.0×10</w:t>
            </w:r>
            <w:r>
              <w:rPr>
                <w:rFonts w:ascii="Times New Roman" w:hAnsi="Times New Roman" w:eastAsia="宋体" w:cs="Times New Roman"/>
                <w:color w:val="auto"/>
                <w:sz w:val="21"/>
                <w:szCs w:val="21"/>
                <w:vertAlign w:val="superscript"/>
              </w:rPr>
              <w:t>-3</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氯化物</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8.40</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氟化物</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0.33</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碘化物</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＜5.3×10</w:t>
            </w:r>
            <w:r>
              <w:rPr>
                <w:rFonts w:ascii="Times New Roman" w:hAnsi="Times New Roman" w:eastAsia="宋体" w:cs="Times New Roman"/>
                <w:color w:val="auto"/>
                <w:sz w:val="21"/>
                <w:szCs w:val="21"/>
                <w:vertAlign w:val="superscript"/>
              </w:rPr>
              <w:t>-3</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＜5.3×10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氰化物</w:t>
            </w:r>
          </w:p>
        </w:tc>
        <w:tc>
          <w:tcPr>
            <w:tcW w:w="695" w:type="pct"/>
            <w:gridSpan w:val="2"/>
            <w:vAlign w:val="center"/>
          </w:tcPr>
          <w:p>
            <w:pPr>
              <w:tabs>
                <w:tab w:val="left" w:pos="213"/>
                <w:tab w:val="center" w:pos="675"/>
              </w:tabs>
              <w:spacing w:before="0" w:beforeAutospacing="0"/>
              <w:jc w:val="center"/>
              <w:rPr>
                <w:rFonts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＜0.002</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铁</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锰</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铜</w:t>
            </w:r>
          </w:p>
        </w:tc>
        <w:tc>
          <w:tcPr>
            <w:tcW w:w="695" w:type="pct"/>
            <w:gridSpan w:val="2"/>
            <w:vAlign w:val="center"/>
          </w:tcPr>
          <w:p>
            <w:pPr>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rPr>
              <w:t>（</w:t>
            </w:r>
            <w:r>
              <w:rPr>
                <w:rFonts w:ascii="Times New Roman" w:hAnsi="Times New Roman" w:eastAsia="宋体" w:cs="Times New Roman"/>
                <w:color w:val="auto"/>
                <w:sz w:val="21"/>
                <w:szCs w:val="21"/>
              </w:rPr>
              <w:t>mg/L</w:t>
            </w:r>
            <w:r>
              <w:rPr>
                <w:rFonts w:ascii="Times New Roman" w:hAnsi="Times New Roman" w:eastAsia="宋体" w:cs="Times New Roman"/>
                <w:color w:val="auto"/>
                <w:sz w:val="21"/>
                <w:szCs w:val="21"/>
                <w:shd w:val="clear" w:color="auto" w:fill="FFFFFF"/>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锌</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both"/>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铝</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0.064</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钠</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21.5</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汞</w:t>
            </w:r>
          </w:p>
        </w:tc>
        <w:tc>
          <w:tcPr>
            <w:tcW w:w="695" w:type="pct"/>
            <w:gridSpan w:val="2"/>
            <w:vAlign w:val="center"/>
          </w:tcPr>
          <w:p>
            <w:pPr>
              <w:tabs>
                <w:tab w:val="left" w:pos="213"/>
                <w:tab w:val="center" w:pos="675"/>
              </w:tabs>
              <w:spacing w:before="0" w:beforeAutospacing="0"/>
              <w:jc w:val="center"/>
              <w:rPr>
                <w:rFonts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4×10</w:t>
            </w:r>
            <w:r>
              <w:rPr>
                <w:rFonts w:hint="eastAsia" w:ascii="Times New Roman" w:hAnsi="Times New Roman" w:eastAsia="宋体" w:cs="Times New Roman"/>
                <w:color w:val="auto"/>
                <w:sz w:val="21"/>
                <w:szCs w:val="21"/>
                <w:vertAlign w:val="superscript"/>
                <w:lang w:val="en-US" w:eastAsia="zh-CN"/>
              </w:rPr>
              <w:t>-5</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4×10</w:t>
            </w:r>
            <w:r>
              <w:rPr>
                <w:rFonts w:hint="eastAsia" w:ascii="Times New Roman" w:hAnsi="Times New Roman" w:eastAsia="宋体" w:cs="Times New Roman"/>
                <w:color w:val="auto"/>
                <w:sz w:val="21"/>
                <w:szCs w:val="21"/>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砷</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＜3.0×10</w:t>
            </w:r>
            <w:r>
              <w:rPr>
                <w:rFonts w:ascii="Times New Roman" w:hAnsi="Times New Roman" w:eastAsia="宋体" w:cs="Times New Roman"/>
                <w:color w:val="auto"/>
                <w:sz w:val="21"/>
                <w:szCs w:val="21"/>
                <w:vertAlign w:val="superscript"/>
              </w:rPr>
              <w:t>-4</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硒</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hint="default" w:ascii="Times New Roman" w:hAnsi="Times New Roman" w:eastAsia="宋体" w:cs="Times New Roman"/>
                <w:color w:val="auto"/>
                <w:sz w:val="21"/>
                <w:szCs w:val="21"/>
                <w:lang w:val="en-US"/>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4×10</w:t>
            </w:r>
            <w:r>
              <w:rPr>
                <w:rFonts w:hint="eastAsia" w:ascii="Times New Roman" w:hAnsi="Times New Roman" w:eastAsia="宋体" w:cs="Times New Roman"/>
                <w:color w:val="auto"/>
                <w:sz w:val="21"/>
                <w:szCs w:val="21"/>
                <w:vertAlign w:val="superscript"/>
                <w:lang w:val="en-US" w:eastAsia="zh-CN"/>
              </w:rPr>
              <w:t>-4</w:t>
            </w:r>
          </w:p>
        </w:tc>
        <w:tc>
          <w:tcPr>
            <w:tcW w:w="1042" w:type="pct"/>
            <w:gridSpan w:val="2"/>
            <w:vAlign w:val="center"/>
          </w:tcPr>
          <w:p>
            <w:pPr>
              <w:spacing w:before="0" w:beforeAutospacing="0"/>
              <w:jc w:val="center"/>
              <w:rPr>
                <w:rFonts w:hint="default" w:ascii="Times New Roman" w:hAnsi="Times New Roman" w:eastAsia="宋体" w:cs="Times New Roman"/>
                <w:color w:val="auto"/>
                <w:sz w:val="21"/>
                <w:szCs w:val="21"/>
                <w:lang w:val="en-US"/>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4×10</w:t>
            </w:r>
            <w:r>
              <w:rPr>
                <w:rFonts w:hint="eastAsia" w:ascii="Times New Roman" w:hAnsi="Times New Roman" w:eastAsia="宋体" w:cs="Times New Roman"/>
                <w:color w:val="auto"/>
                <w:sz w:val="21"/>
                <w:szCs w:val="21"/>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镉</w:t>
            </w:r>
          </w:p>
        </w:tc>
        <w:tc>
          <w:tcPr>
            <w:tcW w:w="695" w:type="pct"/>
            <w:gridSpan w:val="2"/>
            <w:vAlign w:val="center"/>
          </w:tcPr>
          <w:p>
            <w:pPr>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-4</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铬（六价）</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＜0.004</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铅</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＜2.5×10</w:t>
            </w:r>
            <w:r>
              <w:rPr>
                <w:rFonts w:ascii="Times New Roman" w:hAnsi="Times New Roman" w:eastAsia="宋体" w:cs="Times New Roman"/>
                <w:color w:val="auto"/>
                <w:sz w:val="21"/>
                <w:szCs w:val="21"/>
                <w:vertAlign w:val="superscript"/>
              </w:rPr>
              <w:t>-4</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铍</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＜2.0×10</w:t>
            </w:r>
            <w:r>
              <w:rPr>
                <w:rFonts w:ascii="Times New Roman" w:hAnsi="Times New Roman" w:eastAsia="宋体" w:cs="Times New Roman"/>
                <w:color w:val="auto"/>
                <w:sz w:val="21"/>
                <w:szCs w:val="21"/>
                <w:vertAlign w:val="superscript"/>
              </w:rPr>
              <w:t>-4</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硼</w:t>
            </w:r>
          </w:p>
        </w:tc>
        <w:tc>
          <w:tcPr>
            <w:tcW w:w="695" w:type="pct"/>
            <w:gridSpan w:val="2"/>
            <w:vAlign w:val="center"/>
          </w:tcPr>
          <w:p>
            <w:pPr>
              <w:tabs>
                <w:tab w:val="left" w:pos="213"/>
                <w:tab w:val="center" w:pos="675"/>
              </w:tabs>
              <w:spacing w:before="0" w:beforeAutospacing="0"/>
              <w:jc w:val="center"/>
              <w:rPr>
                <w:rFonts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＜0.20</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锑</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＜2.0×10</w:t>
            </w:r>
            <w:r>
              <w:rPr>
                <w:rFonts w:ascii="Times New Roman" w:hAnsi="Times New Roman" w:eastAsia="宋体" w:cs="Times New Roman"/>
                <w:color w:val="auto"/>
                <w:sz w:val="21"/>
                <w:szCs w:val="21"/>
                <w:vertAlign w:val="superscript"/>
              </w:rPr>
              <w:t>-4</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钡</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镍</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钼</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＜6.0×10</w:t>
            </w:r>
            <w:r>
              <w:rPr>
                <w:rFonts w:ascii="Times New Roman" w:hAnsi="Times New Roman" w:eastAsia="宋体" w:cs="Times New Roman"/>
                <w:color w:val="auto"/>
                <w:sz w:val="21"/>
                <w:szCs w:val="21"/>
                <w:vertAlign w:val="superscript"/>
              </w:rPr>
              <w:t>-4</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＜6.0×10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钴</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银</w:t>
            </w:r>
          </w:p>
        </w:tc>
        <w:tc>
          <w:tcPr>
            <w:tcW w:w="695" w:type="pct"/>
            <w:gridSpan w:val="2"/>
            <w:vAlign w:val="center"/>
          </w:tcPr>
          <w:p>
            <w:pPr>
              <w:tabs>
                <w:tab w:val="left" w:pos="213"/>
                <w:tab w:val="center" w:pos="675"/>
              </w:tabs>
              <w:spacing w:before="0" w:beforeAutospacing="0"/>
              <w:jc w:val="center"/>
              <w:rPr>
                <w:rFonts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＜2.5×10</w:t>
            </w:r>
            <w:r>
              <w:rPr>
                <w:rFonts w:ascii="Times New Roman" w:hAnsi="Times New Roman" w:eastAsia="宋体" w:cs="Times New Roman"/>
                <w:color w:val="auto"/>
                <w:sz w:val="21"/>
                <w:szCs w:val="21"/>
                <w:vertAlign w:val="superscript"/>
              </w:rPr>
              <w:t>-3</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铊</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＜1.0×10</w:t>
            </w:r>
            <w:r>
              <w:rPr>
                <w:rFonts w:ascii="Times New Roman" w:hAnsi="Times New Roman" w:eastAsia="宋体" w:cs="Times New Roman"/>
                <w:color w:val="auto"/>
                <w:sz w:val="21"/>
                <w:szCs w:val="21"/>
                <w:vertAlign w:val="superscript"/>
              </w:rPr>
              <w:t>-5</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＜1.0×10</w:t>
            </w:r>
            <w:r>
              <w:rPr>
                <w:rFonts w:ascii="Times New Roman" w:hAnsi="Times New Roman" w:eastAsia="宋体" w:cs="Times New Roman"/>
                <w:color w:val="auto"/>
                <w:sz w:val="21"/>
                <w:szCs w:val="21"/>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锂</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＜0.009</w:t>
            </w:r>
          </w:p>
        </w:tc>
        <w:tc>
          <w:tcPr>
            <w:tcW w:w="1042" w:type="pct"/>
            <w:gridSpan w:val="2"/>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restart"/>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8#地下水</w:t>
            </w:r>
          </w:p>
        </w:tc>
        <w:tc>
          <w:tcPr>
            <w:tcW w:w="695"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无色、透明、无味、无浮油</w:t>
            </w:r>
          </w:p>
        </w:tc>
        <w:tc>
          <w:tcPr>
            <w:tcW w:w="963" w:type="pct"/>
            <w:gridSpan w:val="2"/>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pH值</w:t>
            </w:r>
          </w:p>
        </w:tc>
        <w:tc>
          <w:tcPr>
            <w:tcW w:w="653" w:type="pct"/>
            <w:vAlign w:val="center"/>
          </w:tcPr>
          <w:p>
            <w:pPr>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rPr>
              <w:t>（</w:t>
            </w:r>
            <w:r>
              <w:rPr>
                <w:rFonts w:ascii="Times New Roman" w:hAnsi="Times New Roman" w:eastAsia="宋体" w:cs="Times New Roman"/>
                <w:color w:val="auto"/>
                <w:sz w:val="21"/>
                <w:szCs w:val="21"/>
                <w:shd w:val="clear" w:color="auto" w:fill="FFFFFF"/>
              </w:rPr>
              <w:t>无量纲）</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7.3</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63" w:type="pct"/>
            <w:gridSpan w:val="2"/>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溶解性总固体</w:t>
            </w:r>
          </w:p>
        </w:tc>
        <w:tc>
          <w:tcPr>
            <w:tcW w:w="653"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544</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63"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高锰酸盐指数</w:t>
            </w:r>
          </w:p>
        </w:tc>
        <w:tc>
          <w:tcPr>
            <w:tcW w:w="653"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2.21</w:t>
            </w:r>
          </w:p>
        </w:tc>
        <w:tc>
          <w:tcPr>
            <w:tcW w:w="1062" w:type="pct"/>
            <w:gridSpan w:val="3"/>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63" w:type="pct"/>
            <w:gridSpan w:val="2"/>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氨氮</w:t>
            </w:r>
          </w:p>
        </w:tc>
        <w:tc>
          <w:tcPr>
            <w:tcW w:w="653"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0.045</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63" w:type="pct"/>
            <w:gridSpan w:val="2"/>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总硬度</w:t>
            </w:r>
          </w:p>
        </w:tc>
        <w:tc>
          <w:tcPr>
            <w:tcW w:w="653" w:type="pct"/>
            <w:vAlign w:val="center"/>
          </w:tcPr>
          <w:p>
            <w:pPr>
              <w:tabs>
                <w:tab w:val="left" w:pos="213"/>
                <w:tab w:val="center" w:pos="675"/>
              </w:tabs>
              <w:spacing w:before="0" w:beforeAutospacing="0"/>
              <w:jc w:val="center"/>
              <w:rPr>
                <w:rFonts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219</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63" w:type="pct"/>
            <w:gridSpan w:val="2"/>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硫酸盐</w:t>
            </w:r>
          </w:p>
        </w:tc>
        <w:tc>
          <w:tcPr>
            <w:tcW w:w="653" w:type="pct"/>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ug/L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31.2</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63"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硝酸盐</w:t>
            </w:r>
          </w:p>
        </w:tc>
        <w:tc>
          <w:tcPr>
            <w:tcW w:w="653" w:type="pct"/>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3.12</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63" w:type="pct"/>
            <w:gridSpan w:val="2"/>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亚硝酸盐</w:t>
            </w:r>
          </w:p>
        </w:tc>
        <w:tc>
          <w:tcPr>
            <w:tcW w:w="653" w:type="pct"/>
            <w:vAlign w:val="center"/>
          </w:tcPr>
          <w:p>
            <w:pPr>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＜0.001</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63" w:type="pct"/>
            <w:gridSpan w:val="2"/>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氯化物</w:t>
            </w:r>
          </w:p>
        </w:tc>
        <w:tc>
          <w:tcPr>
            <w:tcW w:w="653"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8.12</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63"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氟化物</w:t>
            </w:r>
          </w:p>
        </w:tc>
        <w:tc>
          <w:tcPr>
            <w:tcW w:w="653"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0.29</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63" w:type="pct"/>
            <w:gridSpan w:val="2"/>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碘化物</w:t>
            </w:r>
          </w:p>
        </w:tc>
        <w:tc>
          <w:tcPr>
            <w:tcW w:w="653" w:type="pct"/>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＜5.3×10</w:t>
            </w:r>
            <w:r>
              <w:rPr>
                <w:rFonts w:ascii="Times New Roman" w:hAnsi="Times New Roman" w:eastAsia="宋体" w:cs="Times New Roman"/>
                <w:color w:val="auto"/>
                <w:sz w:val="21"/>
                <w:szCs w:val="21"/>
                <w:vertAlign w:val="superscript"/>
              </w:rPr>
              <w:t>-3</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＜5.3×10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63" w:type="pct"/>
            <w:gridSpan w:val="2"/>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氰化物</w:t>
            </w:r>
          </w:p>
        </w:tc>
        <w:tc>
          <w:tcPr>
            <w:tcW w:w="653" w:type="pct"/>
            <w:vAlign w:val="center"/>
          </w:tcPr>
          <w:p>
            <w:pPr>
              <w:tabs>
                <w:tab w:val="left" w:pos="213"/>
                <w:tab w:val="center" w:pos="675"/>
              </w:tabs>
              <w:spacing w:before="0" w:beforeAutospacing="0"/>
              <w:jc w:val="center"/>
              <w:rPr>
                <w:rFonts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＜0.002</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63" w:type="pct"/>
            <w:gridSpan w:val="2"/>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铁</w:t>
            </w:r>
          </w:p>
        </w:tc>
        <w:tc>
          <w:tcPr>
            <w:tcW w:w="653" w:type="pct"/>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63"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锰</w:t>
            </w:r>
          </w:p>
        </w:tc>
        <w:tc>
          <w:tcPr>
            <w:tcW w:w="653" w:type="pct"/>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63" w:type="pct"/>
            <w:gridSpan w:val="2"/>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铜</w:t>
            </w:r>
          </w:p>
        </w:tc>
        <w:tc>
          <w:tcPr>
            <w:tcW w:w="653" w:type="pct"/>
            <w:vAlign w:val="center"/>
          </w:tcPr>
          <w:p>
            <w:pPr>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rPr>
              <w:t>（</w:t>
            </w:r>
            <w:r>
              <w:rPr>
                <w:rFonts w:ascii="Times New Roman" w:hAnsi="Times New Roman" w:eastAsia="宋体" w:cs="Times New Roman"/>
                <w:color w:val="auto"/>
                <w:sz w:val="21"/>
                <w:szCs w:val="21"/>
              </w:rPr>
              <w:t>mg/L</w:t>
            </w:r>
            <w:r>
              <w:rPr>
                <w:rFonts w:ascii="Times New Roman" w:hAnsi="Times New Roman" w:eastAsia="宋体" w:cs="Times New Roman"/>
                <w:color w:val="auto"/>
                <w:sz w:val="21"/>
                <w:szCs w:val="21"/>
                <w:shd w:val="clear" w:color="auto" w:fill="FFFFFF"/>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锌</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铝</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0.086</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钠</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18.6</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汞</w:t>
            </w:r>
          </w:p>
        </w:tc>
        <w:tc>
          <w:tcPr>
            <w:tcW w:w="695" w:type="pct"/>
            <w:gridSpan w:val="2"/>
            <w:vAlign w:val="center"/>
          </w:tcPr>
          <w:p>
            <w:pPr>
              <w:tabs>
                <w:tab w:val="left" w:pos="213"/>
                <w:tab w:val="center" w:pos="675"/>
              </w:tabs>
              <w:spacing w:before="0" w:beforeAutospacing="0"/>
              <w:jc w:val="center"/>
              <w:rPr>
                <w:rFonts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4×10</w:t>
            </w:r>
            <w:r>
              <w:rPr>
                <w:rFonts w:hint="eastAsia" w:ascii="Times New Roman" w:hAnsi="Times New Roman" w:eastAsia="宋体" w:cs="Times New Roman"/>
                <w:color w:val="auto"/>
                <w:sz w:val="21"/>
                <w:szCs w:val="21"/>
                <w:vertAlign w:val="superscript"/>
                <w:lang w:val="en-US" w:eastAsia="zh-CN"/>
              </w:rPr>
              <w:t>-5</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4×10</w:t>
            </w:r>
            <w:r>
              <w:rPr>
                <w:rFonts w:hint="eastAsia" w:ascii="Times New Roman" w:hAnsi="Times New Roman" w:eastAsia="宋体" w:cs="Times New Roman"/>
                <w:color w:val="auto"/>
                <w:sz w:val="21"/>
                <w:szCs w:val="21"/>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砷</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＜3.0×10</w:t>
            </w:r>
            <w:r>
              <w:rPr>
                <w:rFonts w:ascii="Times New Roman" w:hAnsi="Times New Roman" w:eastAsia="宋体" w:cs="Times New Roman"/>
                <w:color w:val="auto"/>
                <w:sz w:val="21"/>
                <w:szCs w:val="21"/>
                <w:vertAlign w:val="superscript"/>
              </w:rPr>
              <w:t>-4</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硒</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hint="default" w:ascii="Times New Roman" w:hAnsi="Times New Roman" w:eastAsia="宋体" w:cs="Times New Roman"/>
                <w:color w:val="auto"/>
                <w:sz w:val="21"/>
                <w:szCs w:val="21"/>
                <w:lang w:val="en-US"/>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4×10</w:t>
            </w:r>
            <w:r>
              <w:rPr>
                <w:rFonts w:hint="eastAsia" w:ascii="Times New Roman" w:hAnsi="Times New Roman" w:eastAsia="宋体" w:cs="Times New Roman"/>
                <w:color w:val="auto"/>
                <w:sz w:val="21"/>
                <w:szCs w:val="21"/>
                <w:vertAlign w:val="superscript"/>
                <w:lang w:val="en-US" w:eastAsia="zh-CN"/>
              </w:rPr>
              <w:t>-4</w:t>
            </w:r>
          </w:p>
        </w:tc>
        <w:tc>
          <w:tcPr>
            <w:tcW w:w="1062" w:type="pct"/>
            <w:gridSpan w:val="3"/>
            <w:vAlign w:val="center"/>
          </w:tcPr>
          <w:p>
            <w:pPr>
              <w:spacing w:before="0" w:beforeAutospacing="0"/>
              <w:jc w:val="center"/>
              <w:rPr>
                <w:rFonts w:hint="default" w:ascii="Times New Roman" w:hAnsi="Times New Roman" w:eastAsia="宋体" w:cs="Times New Roman"/>
                <w:color w:val="auto"/>
                <w:sz w:val="21"/>
                <w:szCs w:val="21"/>
                <w:lang w:val="en-US"/>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4×10</w:t>
            </w:r>
            <w:r>
              <w:rPr>
                <w:rFonts w:hint="eastAsia" w:ascii="Times New Roman" w:hAnsi="Times New Roman" w:eastAsia="宋体" w:cs="Times New Roman"/>
                <w:color w:val="auto"/>
                <w:sz w:val="21"/>
                <w:szCs w:val="21"/>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镉</w:t>
            </w:r>
          </w:p>
        </w:tc>
        <w:tc>
          <w:tcPr>
            <w:tcW w:w="695" w:type="pct"/>
            <w:gridSpan w:val="2"/>
            <w:vAlign w:val="center"/>
          </w:tcPr>
          <w:p>
            <w:pPr>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-4</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铬（六价）</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＜0.004</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铅</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＜2.5×10</w:t>
            </w:r>
            <w:r>
              <w:rPr>
                <w:rFonts w:ascii="Times New Roman" w:hAnsi="Times New Roman" w:eastAsia="宋体" w:cs="Times New Roman"/>
                <w:color w:val="auto"/>
                <w:sz w:val="21"/>
                <w:szCs w:val="21"/>
                <w:vertAlign w:val="superscript"/>
              </w:rPr>
              <w:t>-4</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铍</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＜2.0×10</w:t>
            </w:r>
            <w:r>
              <w:rPr>
                <w:rFonts w:ascii="Times New Roman" w:hAnsi="Times New Roman" w:eastAsia="宋体" w:cs="Times New Roman"/>
                <w:color w:val="auto"/>
                <w:sz w:val="21"/>
                <w:szCs w:val="21"/>
                <w:vertAlign w:val="superscript"/>
              </w:rPr>
              <w:t>-4</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硼</w:t>
            </w:r>
          </w:p>
        </w:tc>
        <w:tc>
          <w:tcPr>
            <w:tcW w:w="695" w:type="pct"/>
            <w:gridSpan w:val="2"/>
            <w:vAlign w:val="center"/>
          </w:tcPr>
          <w:p>
            <w:pPr>
              <w:tabs>
                <w:tab w:val="left" w:pos="213"/>
                <w:tab w:val="center" w:pos="675"/>
              </w:tabs>
              <w:spacing w:before="0" w:beforeAutospacing="0"/>
              <w:jc w:val="center"/>
              <w:rPr>
                <w:rFonts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＜0.20</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锑</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＜2.0×10</w:t>
            </w:r>
            <w:r>
              <w:rPr>
                <w:rFonts w:ascii="Times New Roman" w:hAnsi="Times New Roman" w:eastAsia="宋体" w:cs="Times New Roman"/>
                <w:color w:val="auto"/>
                <w:sz w:val="21"/>
                <w:szCs w:val="21"/>
                <w:vertAlign w:val="superscript"/>
              </w:rPr>
              <w:t>-4</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钡</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镍</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钼</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＜6.0×10</w:t>
            </w:r>
            <w:r>
              <w:rPr>
                <w:rFonts w:ascii="Times New Roman" w:hAnsi="Times New Roman" w:eastAsia="宋体" w:cs="Times New Roman"/>
                <w:color w:val="auto"/>
                <w:sz w:val="21"/>
                <w:szCs w:val="21"/>
                <w:vertAlign w:val="superscript"/>
              </w:rPr>
              <w:t>-4</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＜6.0×10</w:t>
            </w:r>
            <w:r>
              <w:rPr>
                <w:rFonts w:ascii="Times New Roman" w:hAnsi="Times New Roman" w:eastAsia="宋体" w:cs="Times New Roman"/>
                <w:color w:val="auto"/>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钴</w:t>
            </w:r>
          </w:p>
        </w:tc>
        <w:tc>
          <w:tcPr>
            <w:tcW w:w="695" w:type="pct"/>
            <w:gridSpan w:val="2"/>
            <w:vAlign w:val="center"/>
          </w:tcPr>
          <w:p>
            <w:pPr>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921" w:type="pct"/>
            <w:vAlign w:val="center"/>
          </w:tcPr>
          <w:p>
            <w:pPr>
              <w:spacing w:before="0" w:beforeAutospacing="0"/>
              <w:jc w:val="center"/>
              <w:rPr>
                <w:rFonts w:ascii="Times New Roman" w:hAnsi="Times New Roman" w:eastAsia="宋体" w:cs="Times New Roman"/>
                <w:color w:val="auto"/>
                <w:kern w:val="2"/>
                <w:sz w:val="21"/>
                <w:szCs w:val="21"/>
                <w:shd w:val="clear" w:color="auto" w:fill="FFFFFF"/>
              </w:rPr>
            </w:pPr>
            <w:r>
              <w:rPr>
                <w:rFonts w:ascii="Times New Roman" w:hAnsi="Times New Roman" w:eastAsia="宋体" w:cs="Times New Roman"/>
                <w:color w:val="auto"/>
                <w:sz w:val="21"/>
                <w:szCs w:val="21"/>
              </w:rPr>
              <w:t>银</w:t>
            </w:r>
          </w:p>
        </w:tc>
        <w:tc>
          <w:tcPr>
            <w:tcW w:w="695" w:type="pct"/>
            <w:gridSpan w:val="2"/>
            <w:vAlign w:val="center"/>
          </w:tcPr>
          <w:p>
            <w:pPr>
              <w:tabs>
                <w:tab w:val="left" w:pos="213"/>
                <w:tab w:val="center" w:pos="675"/>
              </w:tabs>
              <w:spacing w:before="0" w:beforeAutospacing="0"/>
              <w:jc w:val="center"/>
              <w:rPr>
                <w:rFonts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＜2.5×10</w:t>
            </w:r>
            <w:r>
              <w:rPr>
                <w:rFonts w:ascii="Times New Roman" w:hAnsi="Times New Roman" w:eastAsia="宋体" w:cs="Times New Roman"/>
                <w:color w:val="auto"/>
                <w:sz w:val="21"/>
                <w:szCs w:val="21"/>
                <w:vertAlign w:val="superscript"/>
              </w:rPr>
              <w:t>-3</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＜2.5×10</w:t>
            </w:r>
            <w:r>
              <w:rPr>
                <w:rFonts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铊</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＜1.0×10</w:t>
            </w:r>
            <w:r>
              <w:rPr>
                <w:rFonts w:ascii="Times New Roman" w:hAnsi="Times New Roman" w:eastAsia="宋体" w:cs="Times New Roman"/>
                <w:color w:val="auto"/>
                <w:sz w:val="21"/>
                <w:szCs w:val="21"/>
                <w:vertAlign w:val="superscript"/>
              </w:rPr>
              <w:t>-5</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＜1.0×10</w:t>
            </w:r>
            <w:r>
              <w:rPr>
                <w:rFonts w:ascii="Times New Roman" w:hAnsi="Times New Roman" w:eastAsia="宋体" w:cs="Times New Roman"/>
                <w:color w:val="auto"/>
                <w:sz w:val="21"/>
                <w:szCs w:val="21"/>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pct"/>
            <w:vMerge w:val="continue"/>
            <w:vAlign w:val="center"/>
          </w:tcPr>
          <w:p>
            <w:pPr>
              <w:widowControl w:val="0"/>
              <w:adjustRightInd/>
              <w:snapToGrid/>
              <w:spacing w:before="0" w:beforeAutospacing="0"/>
              <w:jc w:val="center"/>
              <w:rPr>
                <w:rFonts w:ascii="Times New Roman" w:hAnsi="Times New Roman" w:eastAsia="宋体" w:cs="Times New Roman"/>
                <w:bCs/>
                <w:color w:val="auto"/>
                <w:sz w:val="21"/>
                <w:szCs w:val="21"/>
              </w:rPr>
            </w:pPr>
          </w:p>
        </w:tc>
        <w:tc>
          <w:tcPr>
            <w:tcW w:w="695" w:type="pct"/>
            <w:vMerge w:val="continue"/>
            <w:vAlign w:val="center"/>
          </w:tcPr>
          <w:p>
            <w:pPr>
              <w:widowControl w:val="0"/>
              <w:adjustRightInd/>
              <w:snapToGrid/>
              <w:spacing w:before="0" w:beforeAutospacing="0"/>
              <w:jc w:val="center"/>
              <w:rPr>
                <w:rFonts w:ascii="Times New Roman" w:hAnsi="Times New Roman" w:eastAsia="宋体" w:cs="Times New Roman"/>
                <w:color w:val="auto"/>
                <w:sz w:val="21"/>
                <w:szCs w:val="21"/>
              </w:rPr>
            </w:pPr>
          </w:p>
        </w:tc>
        <w:tc>
          <w:tcPr>
            <w:tcW w:w="921" w:type="pct"/>
            <w:vAlign w:val="center"/>
          </w:tcPr>
          <w:p>
            <w:pPr>
              <w:widowControl w:val="0"/>
              <w:adjustRightInd/>
              <w:snapToGrid/>
              <w:spacing w:before="0" w:beforeAutospacing="0"/>
              <w:jc w:val="center"/>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锂</w:t>
            </w:r>
          </w:p>
        </w:tc>
        <w:tc>
          <w:tcPr>
            <w:tcW w:w="695" w:type="pct"/>
            <w:gridSpan w:val="2"/>
            <w:vAlign w:val="center"/>
          </w:tcPr>
          <w:p>
            <w:pPr>
              <w:widowControl w:val="0"/>
              <w:adjustRightInd/>
              <w:snapToGrid/>
              <w:spacing w:before="0" w:beforeAutospacing="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rPr>
              <w:t>）</w:t>
            </w:r>
          </w:p>
        </w:tc>
        <w:tc>
          <w:tcPr>
            <w:tcW w:w="960"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＜0.009</w:t>
            </w:r>
          </w:p>
        </w:tc>
        <w:tc>
          <w:tcPr>
            <w:tcW w:w="1062" w:type="pct"/>
            <w:gridSpan w:val="3"/>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9"/>
            <w:vAlign w:val="center"/>
          </w:tcPr>
          <w:p>
            <w:pPr>
              <w:spacing w:before="0" w:beforeAutospacing="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注：1#、4#、5#、7#现状无水，故本次不检测。</w:t>
            </w:r>
          </w:p>
          <w:p>
            <w:pPr>
              <w:pStyle w:val="10"/>
              <w:spacing w:before="0" w:beforeAutospacing="0"/>
              <w:ind w:firstLine="440" w:firstLineChars="200"/>
              <w:rPr>
                <w:color w:val="auto"/>
              </w:rPr>
            </w:pPr>
            <w:r>
              <w:rPr>
                <w:color w:val="auto"/>
              </w:rPr>
              <w:t>“＜+检出限”表示检测结果低于检出限。</w:t>
            </w:r>
          </w:p>
        </w:tc>
      </w:tr>
    </w:tbl>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由上表可知，项目各地下水监测点监测因子均满足《地下水质量标准》（GB/T14848-2017）III类标准，项目对地下水环境影响较小。</w:t>
      </w:r>
    </w:p>
    <w:p>
      <w:pPr>
        <w:pStyle w:val="5"/>
        <w:spacing w:before="0" w:beforeAutospacing="0" w:after="0" w:line="520" w:lineRule="exact"/>
        <w:ind w:firstLine="482"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9.2.5土壤</w:t>
      </w:r>
    </w:p>
    <w:p>
      <w:pPr>
        <w:pStyle w:val="26"/>
        <w:numPr>
          <w:ilvl w:val="0"/>
          <w:numId w:val="8"/>
        </w:numPr>
        <w:spacing w:before="0" w:beforeAutospacing="0" w:line="520" w:lineRule="exact"/>
        <w:ind w:left="0" w:firstLine="0" w:firstLineChars="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土壤检测结果</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117"/>
        <w:gridCol w:w="1721"/>
        <w:gridCol w:w="1017"/>
        <w:gridCol w:w="1290"/>
        <w:gridCol w:w="1447"/>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33" w:type="pct"/>
            <w:vMerge w:val="restar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采样时间</w:t>
            </w:r>
          </w:p>
        </w:tc>
        <w:tc>
          <w:tcPr>
            <w:tcW w:w="610" w:type="pct"/>
            <w:vMerge w:val="restar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样品状态</w:t>
            </w:r>
          </w:p>
        </w:tc>
        <w:tc>
          <w:tcPr>
            <w:tcW w:w="939" w:type="pct"/>
            <w:vMerge w:val="restar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检测项目</w:t>
            </w:r>
          </w:p>
        </w:tc>
        <w:tc>
          <w:tcPr>
            <w:tcW w:w="555" w:type="pct"/>
            <w:vMerge w:val="restar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单位</w:t>
            </w:r>
          </w:p>
        </w:tc>
        <w:tc>
          <w:tcPr>
            <w:tcW w:w="2260" w:type="pct"/>
            <w:gridSpan w:val="3"/>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33" w:type="pct"/>
            <w:vMerge w:val="continue"/>
            <w:vAlign w:val="center"/>
          </w:tcPr>
          <w:p>
            <w:pPr>
              <w:spacing w:before="0" w:beforeAutospacing="0"/>
              <w:jc w:val="center"/>
              <w:rPr>
                <w:rFonts w:ascii="Times New Roman" w:hAnsi="Times New Roman" w:eastAsia="宋体" w:cs="Times New Roman"/>
                <w:b/>
                <w:bCs/>
                <w:color w:val="auto"/>
                <w:sz w:val="21"/>
                <w:szCs w:val="21"/>
              </w:rPr>
            </w:pPr>
          </w:p>
        </w:tc>
        <w:tc>
          <w:tcPr>
            <w:tcW w:w="610" w:type="pct"/>
            <w:vMerge w:val="continue"/>
            <w:vAlign w:val="center"/>
          </w:tcPr>
          <w:p>
            <w:pPr>
              <w:spacing w:before="0" w:beforeAutospacing="0"/>
              <w:jc w:val="center"/>
              <w:rPr>
                <w:rFonts w:ascii="Times New Roman" w:hAnsi="Times New Roman" w:eastAsia="宋体" w:cs="Times New Roman"/>
                <w:b/>
                <w:bCs/>
                <w:color w:val="auto"/>
                <w:sz w:val="21"/>
                <w:szCs w:val="21"/>
              </w:rPr>
            </w:pPr>
          </w:p>
        </w:tc>
        <w:tc>
          <w:tcPr>
            <w:tcW w:w="939" w:type="pct"/>
            <w:vMerge w:val="continue"/>
            <w:vAlign w:val="center"/>
          </w:tcPr>
          <w:p>
            <w:pPr>
              <w:spacing w:before="0" w:beforeAutospacing="0"/>
              <w:jc w:val="center"/>
              <w:rPr>
                <w:rFonts w:ascii="Times New Roman" w:hAnsi="Times New Roman" w:eastAsia="宋体" w:cs="Times New Roman"/>
                <w:b/>
                <w:bCs/>
                <w:color w:val="auto"/>
                <w:sz w:val="21"/>
                <w:szCs w:val="21"/>
              </w:rPr>
            </w:pPr>
          </w:p>
        </w:tc>
        <w:tc>
          <w:tcPr>
            <w:tcW w:w="555" w:type="pct"/>
            <w:vMerge w:val="continue"/>
            <w:vAlign w:val="center"/>
          </w:tcPr>
          <w:p>
            <w:pPr>
              <w:spacing w:before="0" w:beforeAutospacing="0"/>
              <w:jc w:val="center"/>
              <w:rPr>
                <w:rFonts w:ascii="Times New Roman" w:hAnsi="Times New Roman" w:eastAsia="宋体" w:cs="Times New Roman"/>
                <w:b/>
                <w:bCs/>
                <w:color w:val="auto"/>
                <w:sz w:val="21"/>
                <w:szCs w:val="21"/>
              </w:rPr>
            </w:pPr>
          </w:p>
        </w:tc>
        <w:tc>
          <w:tcPr>
            <w:tcW w:w="2260" w:type="pct"/>
            <w:gridSpan w:val="3"/>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1#硝酸罐区西北侧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33" w:type="pct"/>
            <w:vMerge w:val="continue"/>
            <w:vAlign w:val="center"/>
          </w:tcPr>
          <w:p>
            <w:pPr>
              <w:spacing w:before="0" w:beforeAutospacing="0"/>
              <w:jc w:val="center"/>
              <w:rPr>
                <w:rFonts w:ascii="Times New Roman" w:hAnsi="Times New Roman" w:eastAsia="宋体" w:cs="Times New Roman"/>
                <w:b/>
                <w:bCs/>
                <w:color w:val="auto"/>
                <w:sz w:val="21"/>
                <w:szCs w:val="21"/>
              </w:rPr>
            </w:pPr>
          </w:p>
        </w:tc>
        <w:tc>
          <w:tcPr>
            <w:tcW w:w="610" w:type="pct"/>
            <w:vMerge w:val="continue"/>
            <w:vAlign w:val="center"/>
          </w:tcPr>
          <w:p>
            <w:pPr>
              <w:spacing w:before="0" w:beforeAutospacing="0"/>
              <w:jc w:val="center"/>
              <w:rPr>
                <w:rFonts w:ascii="Times New Roman" w:hAnsi="Times New Roman" w:eastAsia="宋体" w:cs="Times New Roman"/>
                <w:b/>
                <w:bCs/>
                <w:color w:val="auto"/>
                <w:sz w:val="21"/>
                <w:szCs w:val="21"/>
              </w:rPr>
            </w:pPr>
          </w:p>
        </w:tc>
        <w:tc>
          <w:tcPr>
            <w:tcW w:w="939" w:type="pct"/>
            <w:vMerge w:val="continue"/>
            <w:vAlign w:val="center"/>
          </w:tcPr>
          <w:p>
            <w:pPr>
              <w:spacing w:before="0" w:beforeAutospacing="0"/>
              <w:jc w:val="center"/>
              <w:rPr>
                <w:rFonts w:ascii="Times New Roman" w:hAnsi="Times New Roman" w:eastAsia="宋体" w:cs="Times New Roman"/>
                <w:b/>
                <w:bCs/>
                <w:color w:val="auto"/>
                <w:sz w:val="21"/>
                <w:szCs w:val="21"/>
              </w:rPr>
            </w:pPr>
          </w:p>
        </w:tc>
        <w:tc>
          <w:tcPr>
            <w:tcW w:w="555" w:type="pct"/>
            <w:vMerge w:val="continue"/>
            <w:vAlign w:val="center"/>
          </w:tcPr>
          <w:p>
            <w:pPr>
              <w:spacing w:before="0" w:beforeAutospacing="0"/>
              <w:jc w:val="center"/>
              <w:rPr>
                <w:rFonts w:ascii="Times New Roman" w:hAnsi="Times New Roman" w:eastAsia="宋体" w:cs="Times New Roman"/>
                <w:b/>
                <w:bCs/>
                <w:color w:val="auto"/>
                <w:sz w:val="21"/>
                <w:szCs w:val="21"/>
              </w:rPr>
            </w:pPr>
          </w:p>
        </w:tc>
        <w:tc>
          <w:tcPr>
            <w:tcW w:w="703"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（0~0.5m）</w:t>
            </w:r>
          </w:p>
        </w:tc>
        <w:tc>
          <w:tcPr>
            <w:tcW w:w="789"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（0.5~1.5m）</w:t>
            </w:r>
          </w:p>
        </w:tc>
        <w:tc>
          <w:tcPr>
            <w:tcW w:w="767"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（1.5~3m）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2025.03.06 </w:t>
            </w:r>
          </w:p>
        </w:tc>
        <w:tc>
          <w:tcPr>
            <w:tcW w:w="610" w:type="pct"/>
            <w:vMerge w:val="restar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棕色、潮、无根系、轻壤土</w:t>
            </w:r>
          </w:p>
        </w:tc>
        <w:tc>
          <w:tcPr>
            <w:tcW w:w="939"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pH值</w:t>
            </w:r>
          </w:p>
        </w:tc>
        <w:tc>
          <w:tcPr>
            <w:tcW w:w="55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无量纲</w:t>
            </w:r>
          </w:p>
        </w:tc>
        <w:tc>
          <w:tcPr>
            <w:tcW w:w="70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7.98</w:t>
            </w:r>
          </w:p>
        </w:tc>
        <w:tc>
          <w:tcPr>
            <w:tcW w:w="78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8.12</w:t>
            </w:r>
          </w:p>
        </w:tc>
        <w:tc>
          <w:tcPr>
            <w:tcW w:w="767"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10" w:type="pct"/>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939"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铜</w:t>
            </w:r>
          </w:p>
        </w:tc>
        <w:tc>
          <w:tcPr>
            <w:tcW w:w="55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mg/kg</w:t>
            </w:r>
          </w:p>
        </w:tc>
        <w:tc>
          <w:tcPr>
            <w:tcW w:w="70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w:t>
            </w:r>
          </w:p>
        </w:tc>
        <w:tc>
          <w:tcPr>
            <w:tcW w:w="78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w:t>
            </w:r>
          </w:p>
        </w:tc>
        <w:tc>
          <w:tcPr>
            <w:tcW w:w="767"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10" w:type="pct"/>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939"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汞</w:t>
            </w:r>
          </w:p>
        </w:tc>
        <w:tc>
          <w:tcPr>
            <w:tcW w:w="55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mg/kg</w:t>
            </w:r>
          </w:p>
        </w:tc>
        <w:tc>
          <w:tcPr>
            <w:tcW w:w="70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0.042</w:t>
            </w:r>
          </w:p>
        </w:tc>
        <w:tc>
          <w:tcPr>
            <w:tcW w:w="78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0.039</w:t>
            </w:r>
          </w:p>
        </w:tc>
        <w:tc>
          <w:tcPr>
            <w:tcW w:w="767"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10" w:type="pct"/>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939"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镉</w:t>
            </w:r>
          </w:p>
        </w:tc>
        <w:tc>
          <w:tcPr>
            <w:tcW w:w="55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mg/kg</w:t>
            </w:r>
          </w:p>
        </w:tc>
        <w:tc>
          <w:tcPr>
            <w:tcW w:w="70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0.16</w:t>
            </w:r>
          </w:p>
        </w:tc>
        <w:tc>
          <w:tcPr>
            <w:tcW w:w="78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0.15</w:t>
            </w:r>
          </w:p>
        </w:tc>
        <w:tc>
          <w:tcPr>
            <w:tcW w:w="767"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10" w:type="pct"/>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939"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六价铬</w:t>
            </w:r>
          </w:p>
        </w:tc>
        <w:tc>
          <w:tcPr>
            <w:tcW w:w="55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mg/kg</w:t>
            </w:r>
          </w:p>
        </w:tc>
        <w:tc>
          <w:tcPr>
            <w:tcW w:w="70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＜0.5</w:t>
            </w:r>
          </w:p>
        </w:tc>
        <w:tc>
          <w:tcPr>
            <w:tcW w:w="78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＜0.5</w:t>
            </w:r>
          </w:p>
        </w:tc>
        <w:tc>
          <w:tcPr>
            <w:tcW w:w="767"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10" w:type="pct"/>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939"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锌</w:t>
            </w:r>
          </w:p>
        </w:tc>
        <w:tc>
          <w:tcPr>
            <w:tcW w:w="55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mg/kg</w:t>
            </w:r>
          </w:p>
        </w:tc>
        <w:tc>
          <w:tcPr>
            <w:tcW w:w="70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w:t>
            </w:r>
          </w:p>
        </w:tc>
        <w:tc>
          <w:tcPr>
            <w:tcW w:w="78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w:t>
            </w:r>
          </w:p>
        </w:tc>
        <w:tc>
          <w:tcPr>
            <w:tcW w:w="767"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10" w:type="pct"/>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939"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铬</w:t>
            </w:r>
          </w:p>
        </w:tc>
        <w:tc>
          <w:tcPr>
            <w:tcW w:w="55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mg/kg</w:t>
            </w:r>
          </w:p>
        </w:tc>
        <w:tc>
          <w:tcPr>
            <w:tcW w:w="70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w:t>
            </w:r>
          </w:p>
        </w:tc>
        <w:tc>
          <w:tcPr>
            <w:tcW w:w="789"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w:t>
            </w:r>
          </w:p>
        </w:tc>
        <w:tc>
          <w:tcPr>
            <w:tcW w:w="767"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10" w:type="pct"/>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939"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砷</w:t>
            </w:r>
          </w:p>
        </w:tc>
        <w:tc>
          <w:tcPr>
            <w:tcW w:w="55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mg/kg</w:t>
            </w:r>
          </w:p>
        </w:tc>
        <w:tc>
          <w:tcPr>
            <w:tcW w:w="70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8.02</w:t>
            </w:r>
          </w:p>
        </w:tc>
        <w:tc>
          <w:tcPr>
            <w:tcW w:w="789"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6.89</w:t>
            </w:r>
          </w:p>
        </w:tc>
        <w:tc>
          <w:tcPr>
            <w:tcW w:w="767"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10" w:type="pct"/>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939"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铅</w:t>
            </w:r>
          </w:p>
        </w:tc>
        <w:tc>
          <w:tcPr>
            <w:tcW w:w="55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mg/kg</w:t>
            </w:r>
          </w:p>
        </w:tc>
        <w:tc>
          <w:tcPr>
            <w:tcW w:w="70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w:t>
            </w:r>
          </w:p>
        </w:tc>
        <w:tc>
          <w:tcPr>
            <w:tcW w:w="789"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w:t>
            </w:r>
          </w:p>
        </w:tc>
        <w:tc>
          <w:tcPr>
            <w:tcW w:w="767"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10" w:type="pct"/>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939"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镍</w:t>
            </w:r>
          </w:p>
        </w:tc>
        <w:tc>
          <w:tcPr>
            <w:tcW w:w="55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mg/kg</w:t>
            </w:r>
          </w:p>
        </w:tc>
        <w:tc>
          <w:tcPr>
            <w:tcW w:w="70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w:t>
            </w:r>
          </w:p>
        </w:tc>
        <w:tc>
          <w:tcPr>
            <w:tcW w:w="789"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w:t>
            </w:r>
          </w:p>
        </w:tc>
        <w:tc>
          <w:tcPr>
            <w:tcW w:w="767"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10" w:type="pct"/>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939"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铝</w:t>
            </w:r>
          </w:p>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（以Al</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O</w:t>
            </w:r>
            <w:r>
              <w:rPr>
                <w:rFonts w:ascii="Times New Roman" w:hAnsi="Times New Roman" w:eastAsia="宋体" w:cs="Times New Roman"/>
                <w:color w:val="auto"/>
                <w:sz w:val="21"/>
                <w:szCs w:val="21"/>
                <w:vertAlign w:val="subscript"/>
              </w:rPr>
              <w:t>3</w:t>
            </w:r>
            <w:r>
              <w:rPr>
                <w:rFonts w:ascii="Times New Roman" w:hAnsi="Times New Roman" w:eastAsia="宋体" w:cs="Times New Roman"/>
                <w:color w:val="auto"/>
                <w:sz w:val="21"/>
                <w:szCs w:val="21"/>
              </w:rPr>
              <w:t>计）</w:t>
            </w:r>
          </w:p>
        </w:tc>
        <w:tc>
          <w:tcPr>
            <w:tcW w:w="55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70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9.70</w:t>
            </w:r>
          </w:p>
        </w:tc>
        <w:tc>
          <w:tcPr>
            <w:tcW w:w="789"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9.58</w:t>
            </w:r>
          </w:p>
        </w:tc>
        <w:tc>
          <w:tcPr>
            <w:tcW w:w="767"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610" w:type="pct"/>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939"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锂</w:t>
            </w:r>
          </w:p>
        </w:tc>
        <w:tc>
          <w:tcPr>
            <w:tcW w:w="55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mg/kg</w:t>
            </w:r>
          </w:p>
        </w:tc>
        <w:tc>
          <w:tcPr>
            <w:tcW w:w="703"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27.2</w:t>
            </w:r>
          </w:p>
        </w:tc>
        <w:tc>
          <w:tcPr>
            <w:tcW w:w="789"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44.4</w:t>
            </w:r>
          </w:p>
        </w:tc>
        <w:tc>
          <w:tcPr>
            <w:tcW w:w="767"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7"/>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备注：“＜+数字”表示未检出，数字为方法检出限</w:t>
            </w:r>
            <w:r>
              <w:rPr>
                <w:rFonts w:hint="eastAsia" w:ascii="Times New Roman" w:hAnsi="Times New Roman" w:eastAsia="宋体" w:cs="Times New Roman"/>
                <w:color w:val="auto"/>
                <w:sz w:val="21"/>
                <w:szCs w:val="21"/>
              </w:rPr>
              <w:t>。</w:t>
            </w:r>
          </w:p>
        </w:tc>
      </w:tr>
    </w:tbl>
    <w:p>
      <w:pPr>
        <w:pStyle w:val="26"/>
        <w:numPr>
          <w:ilvl w:val="0"/>
          <w:numId w:val="8"/>
        </w:numPr>
        <w:spacing w:before="0" w:beforeAutospacing="0" w:line="520" w:lineRule="exact"/>
        <w:ind w:left="0" w:firstLine="0" w:firstLineChars="0"/>
        <w:jc w:val="center"/>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土壤检测结果</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943"/>
        <w:gridCol w:w="1113"/>
        <w:gridCol w:w="811"/>
        <w:gridCol w:w="1290"/>
        <w:gridCol w:w="1447"/>
        <w:gridCol w:w="129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pct"/>
            <w:vMerge w:val="restar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采样时间</w:t>
            </w:r>
          </w:p>
        </w:tc>
        <w:tc>
          <w:tcPr>
            <w:tcW w:w="548" w:type="pct"/>
            <w:vMerge w:val="restar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样品状态</w:t>
            </w:r>
          </w:p>
        </w:tc>
        <w:tc>
          <w:tcPr>
            <w:tcW w:w="636" w:type="pct"/>
            <w:vMerge w:val="restar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检测项目</w:t>
            </w:r>
          </w:p>
        </w:tc>
        <w:tc>
          <w:tcPr>
            <w:tcW w:w="471" w:type="pct"/>
            <w:vMerge w:val="restar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单位</w:t>
            </w:r>
          </w:p>
        </w:tc>
        <w:tc>
          <w:tcPr>
            <w:tcW w:w="2686" w:type="pct"/>
            <w:gridSpan w:val="4"/>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pct"/>
            <w:vMerge w:val="continue"/>
            <w:vAlign w:val="center"/>
          </w:tcPr>
          <w:p>
            <w:pPr>
              <w:spacing w:before="0" w:beforeAutospacing="0"/>
              <w:jc w:val="center"/>
              <w:rPr>
                <w:rFonts w:ascii="Times New Roman" w:hAnsi="Times New Roman" w:eastAsia="宋体" w:cs="Times New Roman"/>
                <w:b/>
                <w:bCs/>
                <w:color w:val="auto"/>
                <w:sz w:val="21"/>
                <w:szCs w:val="21"/>
              </w:rPr>
            </w:pPr>
          </w:p>
        </w:tc>
        <w:tc>
          <w:tcPr>
            <w:tcW w:w="548" w:type="pct"/>
            <w:vMerge w:val="continue"/>
            <w:vAlign w:val="center"/>
          </w:tcPr>
          <w:p>
            <w:pPr>
              <w:spacing w:before="0" w:beforeAutospacing="0"/>
              <w:jc w:val="center"/>
              <w:rPr>
                <w:rFonts w:ascii="Times New Roman" w:hAnsi="Times New Roman" w:eastAsia="宋体" w:cs="Times New Roman"/>
                <w:b/>
                <w:bCs/>
                <w:color w:val="auto"/>
                <w:sz w:val="21"/>
                <w:szCs w:val="21"/>
              </w:rPr>
            </w:pPr>
          </w:p>
        </w:tc>
        <w:tc>
          <w:tcPr>
            <w:tcW w:w="636" w:type="pct"/>
            <w:vMerge w:val="continue"/>
            <w:vAlign w:val="center"/>
          </w:tcPr>
          <w:p>
            <w:pPr>
              <w:spacing w:before="0" w:beforeAutospacing="0"/>
              <w:jc w:val="center"/>
              <w:rPr>
                <w:rFonts w:ascii="Times New Roman" w:hAnsi="Times New Roman" w:eastAsia="宋体" w:cs="Times New Roman"/>
                <w:b/>
                <w:bCs/>
                <w:color w:val="auto"/>
                <w:sz w:val="21"/>
                <w:szCs w:val="21"/>
              </w:rPr>
            </w:pPr>
          </w:p>
        </w:tc>
        <w:tc>
          <w:tcPr>
            <w:tcW w:w="471" w:type="pct"/>
            <w:vMerge w:val="continue"/>
            <w:vAlign w:val="center"/>
          </w:tcPr>
          <w:p>
            <w:pPr>
              <w:spacing w:before="0" w:beforeAutospacing="0"/>
              <w:jc w:val="center"/>
              <w:rPr>
                <w:rFonts w:ascii="Times New Roman" w:hAnsi="Times New Roman" w:eastAsia="宋体" w:cs="Times New Roman"/>
                <w:b/>
                <w:bCs/>
                <w:color w:val="auto"/>
                <w:sz w:val="21"/>
                <w:szCs w:val="21"/>
              </w:rPr>
            </w:pPr>
          </w:p>
        </w:tc>
        <w:tc>
          <w:tcPr>
            <w:tcW w:w="2111" w:type="pct"/>
            <w:gridSpan w:val="3"/>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2#碳酸锂生产线北厂房西北侧</w:t>
            </w:r>
          </w:p>
        </w:tc>
        <w:tc>
          <w:tcPr>
            <w:tcW w:w="575"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3#厂区南侧绿化带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pct"/>
            <w:vMerge w:val="continue"/>
            <w:vAlign w:val="center"/>
          </w:tcPr>
          <w:p>
            <w:pPr>
              <w:spacing w:before="0" w:beforeAutospacing="0"/>
              <w:jc w:val="center"/>
              <w:rPr>
                <w:rFonts w:ascii="Times New Roman" w:hAnsi="Times New Roman" w:eastAsia="宋体" w:cs="Times New Roman"/>
                <w:b/>
                <w:bCs/>
                <w:color w:val="auto"/>
                <w:sz w:val="21"/>
                <w:szCs w:val="21"/>
              </w:rPr>
            </w:pPr>
          </w:p>
        </w:tc>
        <w:tc>
          <w:tcPr>
            <w:tcW w:w="548" w:type="pct"/>
            <w:vMerge w:val="continue"/>
            <w:vAlign w:val="center"/>
          </w:tcPr>
          <w:p>
            <w:pPr>
              <w:spacing w:before="0" w:beforeAutospacing="0"/>
              <w:jc w:val="center"/>
              <w:rPr>
                <w:rFonts w:ascii="Times New Roman" w:hAnsi="Times New Roman" w:eastAsia="宋体" w:cs="Times New Roman"/>
                <w:b/>
                <w:bCs/>
                <w:color w:val="auto"/>
                <w:sz w:val="21"/>
                <w:szCs w:val="21"/>
              </w:rPr>
            </w:pPr>
          </w:p>
        </w:tc>
        <w:tc>
          <w:tcPr>
            <w:tcW w:w="636" w:type="pct"/>
            <w:vMerge w:val="continue"/>
            <w:vAlign w:val="center"/>
          </w:tcPr>
          <w:p>
            <w:pPr>
              <w:spacing w:before="0" w:beforeAutospacing="0"/>
              <w:jc w:val="center"/>
              <w:rPr>
                <w:rFonts w:ascii="Times New Roman" w:hAnsi="Times New Roman" w:eastAsia="宋体" w:cs="Times New Roman"/>
                <w:b/>
                <w:bCs/>
                <w:color w:val="auto"/>
                <w:sz w:val="21"/>
                <w:szCs w:val="21"/>
              </w:rPr>
            </w:pPr>
          </w:p>
        </w:tc>
        <w:tc>
          <w:tcPr>
            <w:tcW w:w="471" w:type="pct"/>
            <w:vMerge w:val="continue"/>
            <w:vAlign w:val="center"/>
          </w:tcPr>
          <w:p>
            <w:pPr>
              <w:spacing w:before="0" w:beforeAutospacing="0"/>
              <w:jc w:val="center"/>
              <w:rPr>
                <w:rFonts w:ascii="Times New Roman" w:hAnsi="Times New Roman" w:eastAsia="宋体" w:cs="Times New Roman"/>
                <w:b/>
                <w:bCs/>
                <w:color w:val="auto"/>
                <w:sz w:val="21"/>
                <w:szCs w:val="21"/>
              </w:rPr>
            </w:pPr>
          </w:p>
        </w:tc>
        <w:tc>
          <w:tcPr>
            <w:tcW w:w="689"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（0~0.5m）</w:t>
            </w:r>
          </w:p>
        </w:tc>
        <w:tc>
          <w:tcPr>
            <w:tcW w:w="744"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（0.5~1.5m）</w:t>
            </w:r>
          </w:p>
        </w:tc>
        <w:tc>
          <w:tcPr>
            <w:tcW w:w="677"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（1.5~3m）</w:t>
            </w:r>
          </w:p>
        </w:tc>
        <w:tc>
          <w:tcPr>
            <w:tcW w:w="575" w:type="pct"/>
            <w:vAlign w:val="center"/>
          </w:tcPr>
          <w:p>
            <w:pPr>
              <w:spacing w:before="0" w:beforeAutospacing="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pct"/>
            <w:vMerge w:val="restar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2025.03.06</w:t>
            </w:r>
          </w:p>
        </w:tc>
        <w:tc>
          <w:tcPr>
            <w:tcW w:w="548" w:type="pct"/>
            <w:vMerge w:val="restar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棕色、潮、无根系、轻壤土</w:t>
            </w:r>
          </w:p>
        </w:tc>
        <w:tc>
          <w:tcPr>
            <w:tcW w:w="636"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pH值</w:t>
            </w:r>
          </w:p>
        </w:tc>
        <w:tc>
          <w:tcPr>
            <w:tcW w:w="47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无量纲</w:t>
            </w:r>
          </w:p>
        </w:tc>
        <w:tc>
          <w:tcPr>
            <w:tcW w:w="68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7.68</w:t>
            </w:r>
          </w:p>
        </w:tc>
        <w:tc>
          <w:tcPr>
            <w:tcW w:w="744"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8.05</w:t>
            </w:r>
          </w:p>
        </w:tc>
        <w:tc>
          <w:tcPr>
            <w:tcW w:w="677"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8.57</w:t>
            </w:r>
          </w:p>
        </w:tc>
        <w:tc>
          <w:tcPr>
            <w:tcW w:w="57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48" w:type="pct"/>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636"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铜</w:t>
            </w:r>
          </w:p>
        </w:tc>
        <w:tc>
          <w:tcPr>
            <w:tcW w:w="47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mg/kg</w:t>
            </w:r>
          </w:p>
        </w:tc>
        <w:tc>
          <w:tcPr>
            <w:tcW w:w="68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w:t>
            </w:r>
          </w:p>
        </w:tc>
        <w:tc>
          <w:tcPr>
            <w:tcW w:w="744"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w:t>
            </w:r>
          </w:p>
        </w:tc>
        <w:tc>
          <w:tcPr>
            <w:tcW w:w="677"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w:t>
            </w:r>
          </w:p>
        </w:tc>
        <w:tc>
          <w:tcPr>
            <w:tcW w:w="57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48" w:type="pct"/>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636"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汞</w:t>
            </w:r>
          </w:p>
        </w:tc>
        <w:tc>
          <w:tcPr>
            <w:tcW w:w="47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mg/kg</w:t>
            </w:r>
          </w:p>
        </w:tc>
        <w:tc>
          <w:tcPr>
            <w:tcW w:w="68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0.042</w:t>
            </w:r>
          </w:p>
        </w:tc>
        <w:tc>
          <w:tcPr>
            <w:tcW w:w="744"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0.040</w:t>
            </w:r>
          </w:p>
        </w:tc>
        <w:tc>
          <w:tcPr>
            <w:tcW w:w="677"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0.036</w:t>
            </w:r>
          </w:p>
        </w:tc>
        <w:tc>
          <w:tcPr>
            <w:tcW w:w="57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48" w:type="pct"/>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636"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镉</w:t>
            </w:r>
          </w:p>
        </w:tc>
        <w:tc>
          <w:tcPr>
            <w:tcW w:w="47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mg/kg</w:t>
            </w:r>
          </w:p>
        </w:tc>
        <w:tc>
          <w:tcPr>
            <w:tcW w:w="68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0.16</w:t>
            </w:r>
          </w:p>
        </w:tc>
        <w:tc>
          <w:tcPr>
            <w:tcW w:w="744"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0.19</w:t>
            </w:r>
          </w:p>
        </w:tc>
        <w:tc>
          <w:tcPr>
            <w:tcW w:w="677"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0.21</w:t>
            </w:r>
          </w:p>
        </w:tc>
        <w:tc>
          <w:tcPr>
            <w:tcW w:w="57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48" w:type="pct"/>
            <w:vMerge w:val="continue"/>
            <w:shd w:val="clear" w:color="auto" w:fill="auto"/>
            <w:vAlign w:val="center"/>
          </w:tcPr>
          <w:p>
            <w:pPr>
              <w:spacing w:before="0" w:beforeAutospacing="0"/>
              <w:jc w:val="center"/>
              <w:rPr>
                <w:rFonts w:ascii="Times New Roman" w:hAnsi="Times New Roman" w:eastAsia="宋体" w:cs="Times New Roman"/>
                <w:color w:val="auto"/>
                <w:kern w:val="1"/>
                <w:sz w:val="21"/>
                <w:szCs w:val="21"/>
              </w:rPr>
            </w:pPr>
          </w:p>
        </w:tc>
        <w:tc>
          <w:tcPr>
            <w:tcW w:w="636"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kern w:val="1"/>
                <w:sz w:val="21"/>
                <w:szCs w:val="21"/>
              </w:rPr>
              <w:t>六价铬</w:t>
            </w:r>
          </w:p>
        </w:tc>
        <w:tc>
          <w:tcPr>
            <w:tcW w:w="47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mg/kg</w:t>
            </w:r>
          </w:p>
        </w:tc>
        <w:tc>
          <w:tcPr>
            <w:tcW w:w="68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＜0.5</w:t>
            </w:r>
          </w:p>
        </w:tc>
        <w:tc>
          <w:tcPr>
            <w:tcW w:w="744"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＜0.5</w:t>
            </w:r>
          </w:p>
        </w:tc>
        <w:tc>
          <w:tcPr>
            <w:tcW w:w="677"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＜0.5</w:t>
            </w:r>
          </w:p>
        </w:tc>
        <w:tc>
          <w:tcPr>
            <w:tcW w:w="57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48" w:type="pct"/>
            <w:vMerge w:val="continue"/>
            <w:shd w:val="clear" w:color="auto" w:fill="auto"/>
            <w:vAlign w:val="center"/>
          </w:tcPr>
          <w:p>
            <w:pPr>
              <w:spacing w:before="0" w:beforeAutospacing="0"/>
              <w:jc w:val="center"/>
              <w:rPr>
                <w:rFonts w:ascii="Times New Roman" w:hAnsi="Times New Roman" w:eastAsia="宋体" w:cs="Times New Roman"/>
                <w:color w:val="auto"/>
                <w:kern w:val="1"/>
                <w:sz w:val="21"/>
                <w:szCs w:val="21"/>
              </w:rPr>
            </w:pPr>
          </w:p>
        </w:tc>
        <w:tc>
          <w:tcPr>
            <w:tcW w:w="636" w:type="pct"/>
            <w:shd w:val="clear" w:color="auto" w:fill="auto"/>
            <w:vAlign w:val="center"/>
          </w:tcPr>
          <w:p>
            <w:pPr>
              <w:spacing w:before="0" w:beforeAutospacing="0"/>
              <w:jc w:val="center"/>
              <w:rPr>
                <w:rFonts w:ascii="Times New Roman" w:hAnsi="Times New Roman" w:eastAsia="宋体" w:cs="Times New Roman"/>
                <w:color w:val="auto"/>
                <w:kern w:val="1"/>
                <w:sz w:val="21"/>
                <w:szCs w:val="21"/>
              </w:rPr>
            </w:pPr>
            <w:r>
              <w:rPr>
                <w:rFonts w:ascii="Times New Roman" w:hAnsi="Times New Roman" w:eastAsia="宋体" w:cs="Times New Roman"/>
                <w:color w:val="auto"/>
                <w:kern w:val="1"/>
                <w:sz w:val="21"/>
                <w:szCs w:val="21"/>
              </w:rPr>
              <w:t>锌</w:t>
            </w:r>
          </w:p>
        </w:tc>
        <w:tc>
          <w:tcPr>
            <w:tcW w:w="47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mg/kg</w:t>
            </w:r>
          </w:p>
        </w:tc>
        <w:tc>
          <w:tcPr>
            <w:tcW w:w="68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w:t>
            </w:r>
          </w:p>
        </w:tc>
        <w:tc>
          <w:tcPr>
            <w:tcW w:w="744"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w:t>
            </w:r>
          </w:p>
        </w:tc>
        <w:tc>
          <w:tcPr>
            <w:tcW w:w="677"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w:t>
            </w:r>
          </w:p>
        </w:tc>
        <w:tc>
          <w:tcPr>
            <w:tcW w:w="575"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48" w:type="pct"/>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636"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铬</w:t>
            </w:r>
          </w:p>
        </w:tc>
        <w:tc>
          <w:tcPr>
            <w:tcW w:w="47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mg/kg</w:t>
            </w:r>
          </w:p>
        </w:tc>
        <w:tc>
          <w:tcPr>
            <w:tcW w:w="68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w:t>
            </w:r>
          </w:p>
        </w:tc>
        <w:tc>
          <w:tcPr>
            <w:tcW w:w="744"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w:t>
            </w:r>
          </w:p>
        </w:tc>
        <w:tc>
          <w:tcPr>
            <w:tcW w:w="677"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w:t>
            </w:r>
          </w:p>
        </w:tc>
        <w:tc>
          <w:tcPr>
            <w:tcW w:w="575"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48" w:type="pct"/>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636"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砷</w:t>
            </w:r>
          </w:p>
        </w:tc>
        <w:tc>
          <w:tcPr>
            <w:tcW w:w="47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mg/kg</w:t>
            </w:r>
          </w:p>
        </w:tc>
        <w:tc>
          <w:tcPr>
            <w:tcW w:w="68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8.05</w:t>
            </w:r>
          </w:p>
        </w:tc>
        <w:tc>
          <w:tcPr>
            <w:tcW w:w="744"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8.09</w:t>
            </w:r>
          </w:p>
        </w:tc>
        <w:tc>
          <w:tcPr>
            <w:tcW w:w="677"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8.10</w:t>
            </w:r>
          </w:p>
        </w:tc>
        <w:tc>
          <w:tcPr>
            <w:tcW w:w="575"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48" w:type="pct"/>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636"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铅</w:t>
            </w:r>
          </w:p>
        </w:tc>
        <w:tc>
          <w:tcPr>
            <w:tcW w:w="47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mg/kg</w:t>
            </w:r>
          </w:p>
        </w:tc>
        <w:tc>
          <w:tcPr>
            <w:tcW w:w="68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w:t>
            </w:r>
          </w:p>
        </w:tc>
        <w:tc>
          <w:tcPr>
            <w:tcW w:w="744"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w:t>
            </w:r>
          </w:p>
        </w:tc>
        <w:tc>
          <w:tcPr>
            <w:tcW w:w="677"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w:t>
            </w:r>
          </w:p>
        </w:tc>
        <w:tc>
          <w:tcPr>
            <w:tcW w:w="575"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48" w:type="pct"/>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636"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镍</w:t>
            </w:r>
          </w:p>
        </w:tc>
        <w:tc>
          <w:tcPr>
            <w:tcW w:w="47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mg/kg</w:t>
            </w:r>
          </w:p>
        </w:tc>
        <w:tc>
          <w:tcPr>
            <w:tcW w:w="68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w:t>
            </w:r>
          </w:p>
        </w:tc>
        <w:tc>
          <w:tcPr>
            <w:tcW w:w="744"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29</w:t>
            </w:r>
          </w:p>
        </w:tc>
        <w:tc>
          <w:tcPr>
            <w:tcW w:w="677"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w:t>
            </w:r>
          </w:p>
        </w:tc>
        <w:tc>
          <w:tcPr>
            <w:tcW w:w="575"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48" w:type="pct"/>
            <w:vMerge w:val="continue"/>
            <w:shd w:val="clear" w:color="auto" w:fill="auto"/>
            <w:vAlign w:val="center"/>
          </w:tcPr>
          <w:p>
            <w:pPr>
              <w:spacing w:before="0" w:beforeAutospacing="0"/>
              <w:jc w:val="center"/>
              <w:rPr>
                <w:rFonts w:ascii="Times New Roman" w:hAnsi="Times New Roman" w:eastAsia="宋体" w:cs="Times New Roman"/>
                <w:color w:val="auto"/>
                <w:kern w:val="1"/>
                <w:sz w:val="21"/>
                <w:szCs w:val="21"/>
              </w:rPr>
            </w:pPr>
          </w:p>
        </w:tc>
        <w:tc>
          <w:tcPr>
            <w:tcW w:w="636"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kern w:val="1"/>
                <w:sz w:val="21"/>
                <w:szCs w:val="21"/>
              </w:rPr>
              <w:t>铝（以Al</w:t>
            </w:r>
            <w:r>
              <w:rPr>
                <w:rFonts w:ascii="Times New Roman" w:hAnsi="Times New Roman" w:eastAsia="宋体" w:cs="Times New Roman"/>
                <w:color w:val="auto"/>
                <w:kern w:val="1"/>
                <w:sz w:val="21"/>
                <w:szCs w:val="21"/>
                <w:vertAlign w:val="subscript"/>
              </w:rPr>
              <w:t>2</w:t>
            </w:r>
            <w:r>
              <w:rPr>
                <w:rFonts w:ascii="Times New Roman" w:hAnsi="Times New Roman" w:eastAsia="宋体" w:cs="Times New Roman"/>
                <w:color w:val="auto"/>
                <w:kern w:val="1"/>
                <w:sz w:val="21"/>
                <w:szCs w:val="21"/>
              </w:rPr>
              <w:t>O</w:t>
            </w:r>
            <w:r>
              <w:rPr>
                <w:rFonts w:ascii="Times New Roman" w:hAnsi="Times New Roman" w:eastAsia="宋体" w:cs="Times New Roman"/>
                <w:color w:val="auto"/>
                <w:kern w:val="1"/>
                <w:sz w:val="21"/>
                <w:szCs w:val="21"/>
                <w:vertAlign w:val="subscript"/>
              </w:rPr>
              <w:t>3</w:t>
            </w:r>
            <w:r>
              <w:rPr>
                <w:rFonts w:ascii="Times New Roman" w:hAnsi="Times New Roman" w:eastAsia="宋体" w:cs="Times New Roman"/>
                <w:color w:val="auto"/>
                <w:kern w:val="1"/>
                <w:sz w:val="21"/>
                <w:szCs w:val="21"/>
              </w:rPr>
              <w:t>计）</w:t>
            </w:r>
          </w:p>
        </w:tc>
        <w:tc>
          <w:tcPr>
            <w:tcW w:w="47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68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9.31</w:t>
            </w:r>
          </w:p>
        </w:tc>
        <w:tc>
          <w:tcPr>
            <w:tcW w:w="744"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9.41</w:t>
            </w:r>
          </w:p>
        </w:tc>
        <w:tc>
          <w:tcPr>
            <w:tcW w:w="677"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9.67</w:t>
            </w:r>
          </w:p>
        </w:tc>
        <w:tc>
          <w:tcPr>
            <w:tcW w:w="575"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pct"/>
            <w:vMerge w:val="continue"/>
            <w:vAlign w:val="center"/>
          </w:tcPr>
          <w:p>
            <w:pPr>
              <w:spacing w:before="0" w:beforeAutospacing="0"/>
              <w:jc w:val="center"/>
              <w:rPr>
                <w:rFonts w:ascii="Times New Roman" w:hAnsi="Times New Roman" w:eastAsia="宋体" w:cs="Times New Roman"/>
                <w:color w:val="auto"/>
                <w:sz w:val="21"/>
                <w:szCs w:val="21"/>
              </w:rPr>
            </w:pPr>
          </w:p>
        </w:tc>
        <w:tc>
          <w:tcPr>
            <w:tcW w:w="548" w:type="pct"/>
            <w:vMerge w:val="continue"/>
            <w:shd w:val="clear" w:color="auto" w:fill="auto"/>
            <w:vAlign w:val="center"/>
          </w:tcPr>
          <w:p>
            <w:pPr>
              <w:spacing w:before="0" w:beforeAutospacing="0"/>
              <w:jc w:val="center"/>
              <w:rPr>
                <w:rFonts w:ascii="Times New Roman" w:hAnsi="Times New Roman" w:eastAsia="宋体" w:cs="Times New Roman"/>
                <w:color w:val="auto"/>
                <w:sz w:val="21"/>
                <w:szCs w:val="21"/>
              </w:rPr>
            </w:pPr>
          </w:p>
        </w:tc>
        <w:tc>
          <w:tcPr>
            <w:tcW w:w="636"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锂</w:t>
            </w:r>
          </w:p>
        </w:tc>
        <w:tc>
          <w:tcPr>
            <w:tcW w:w="471"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mg/kg</w:t>
            </w:r>
          </w:p>
        </w:tc>
        <w:tc>
          <w:tcPr>
            <w:tcW w:w="689" w:type="pct"/>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38.5</w:t>
            </w:r>
          </w:p>
        </w:tc>
        <w:tc>
          <w:tcPr>
            <w:tcW w:w="744"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35.5</w:t>
            </w:r>
          </w:p>
        </w:tc>
        <w:tc>
          <w:tcPr>
            <w:tcW w:w="677"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35.1</w:t>
            </w:r>
          </w:p>
        </w:tc>
        <w:tc>
          <w:tcPr>
            <w:tcW w:w="575" w:type="pct"/>
            <w:shd w:val="clear" w:color="auto" w:fill="auto"/>
            <w:vAlign w:val="center"/>
          </w:tcPr>
          <w:p>
            <w:pPr>
              <w:spacing w:before="0" w:before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8"/>
            <w:vAlign w:val="center"/>
          </w:tcPr>
          <w:p>
            <w:pPr>
              <w:spacing w:before="0" w:beforeAutospacing="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备注：“＜+数字”表示未检出，数字为方法检出限</w:t>
            </w:r>
            <w:r>
              <w:rPr>
                <w:rFonts w:hint="eastAsia" w:ascii="Times New Roman" w:hAnsi="Times New Roman" w:eastAsia="宋体" w:cs="Times New Roman"/>
                <w:color w:val="auto"/>
                <w:sz w:val="21"/>
                <w:szCs w:val="21"/>
              </w:rPr>
              <w:t>。</w:t>
            </w:r>
          </w:p>
        </w:tc>
      </w:tr>
    </w:tbl>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由上表可知：项目各土壤检测点检测因子均满足《土壤环境质量建设用地土壤污染风险管控标准（试行）》（GB36600）中第二类建设用地土壤污染风险筛选值标准，项目对土壤环境影响较小。</w:t>
      </w:r>
    </w:p>
    <w:p>
      <w:pPr>
        <w:pStyle w:val="5"/>
        <w:spacing w:before="0" w:beforeAutospacing="0" w:after="0" w:line="520" w:lineRule="exact"/>
        <w:ind w:firstLine="482"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9.2.</w:t>
      </w:r>
      <w:r>
        <w:rPr>
          <w:rFonts w:hint="eastAsia" w:ascii="Times New Roman" w:hAnsi="Times New Roman" w:eastAsia="宋体" w:cs="Times New Roman"/>
          <w:color w:val="auto"/>
          <w:sz w:val="24"/>
          <w:szCs w:val="24"/>
        </w:rPr>
        <w:t>6</w:t>
      </w:r>
      <w:r>
        <w:rPr>
          <w:rFonts w:ascii="Times New Roman" w:hAnsi="Times New Roman" w:eastAsia="宋体" w:cs="Times New Roman"/>
          <w:color w:val="auto"/>
          <w:sz w:val="24"/>
          <w:szCs w:val="24"/>
        </w:rPr>
        <w:t>污染物排放总量核算</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（1）环评情况</w:t>
      </w:r>
    </w:p>
    <w:p>
      <w:pPr>
        <w:spacing w:before="0" w:beforeAutospacing="0" w:line="520" w:lineRule="exact"/>
        <w:ind w:firstLine="480" w:firstLineChars="200"/>
        <w:jc w:val="both"/>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根据《报告书》：</w:t>
      </w:r>
      <w:r>
        <w:rPr>
          <w:rFonts w:ascii="Times New Roman" w:hAnsi="Times New Roman" w:eastAsia="宋体" w:cs="Times New Roman"/>
          <w:color w:val="auto"/>
          <w:sz w:val="24"/>
          <w:szCs w:val="24"/>
        </w:rPr>
        <w:t>本项目总量控制指标为NO</w:t>
      </w:r>
      <w:r>
        <w:rPr>
          <w:rFonts w:hint="eastAsia" w:ascii="Times New Roman" w:hAnsi="Times New Roman" w:eastAsia="宋体" w:cs="Times New Roman"/>
          <w:color w:val="auto"/>
          <w:sz w:val="24"/>
          <w:szCs w:val="24"/>
        </w:rPr>
        <w:t>x</w:t>
      </w:r>
      <w:r>
        <w:rPr>
          <w:rFonts w:ascii="Times New Roman" w:hAnsi="Times New Roman" w:eastAsia="宋体" w:cs="Times New Roman"/>
          <w:color w:val="auto"/>
          <w:sz w:val="24"/>
          <w:szCs w:val="24"/>
        </w:rPr>
        <w:t>≤0.074t/a。根据现有工程排污数据统计资料，现有工程排污许可量尚有较大富余空间，本次工程新增污染物排放较少，建议本项目建成后，全厂总量控制指标仍为</w:t>
      </w:r>
      <w:r>
        <w:rPr>
          <w:rFonts w:hint="eastAsia" w:ascii="Times New Roman" w:hAnsi="Times New Roman" w:eastAsia="宋体" w:cs="Times New Roman"/>
          <w:color w:val="auto"/>
          <w:sz w:val="24"/>
          <w:szCs w:val="24"/>
        </w:rPr>
        <w:t>原排污许可许可量</w:t>
      </w:r>
      <w:r>
        <w:rPr>
          <w:rFonts w:ascii="Times New Roman" w:hAnsi="Times New Roman" w:eastAsia="宋体" w:cs="Times New Roman"/>
          <w:color w:val="auto"/>
          <w:sz w:val="24"/>
          <w:szCs w:val="24"/>
        </w:rPr>
        <w:t>：颗粒物115.0024t/a、SO</w:t>
      </w:r>
      <w:r>
        <w:rPr>
          <w:rFonts w:ascii="Times New Roman" w:hAnsi="Times New Roman" w:eastAsia="宋体" w:cs="Times New Roman"/>
          <w:color w:val="auto"/>
          <w:sz w:val="24"/>
          <w:szCs w:val="24"/>
          <w:vertAlign w:val="subscript"/>
        </w:rPr>
        <w:t>2</w:t>
      </w:r>
      <w:r>
        <w:rPr>
          <w:rFonts w:ascii="Times New Roman" w:hAnsi="Times New Roman" w:eastAsia="宋体" w:cs="Times New Roman"/>
          <w:color w:val="auto"/>
          <w:sz w:val="24"/>
          <w:szCs w:val="24"/>
        </w:rPr>
        <w:t>341.24968t/a、NO</w:t>
      </w:r>
      <w:r>
        <w:rPr>
          <w:rFonts w:ascii="Times New Roman" w:hAnsi="Times New Roman" w:eastAsia="宋体" w:cs="Times New Roman"/>
          <w:color w:val="auto"/>
          <w:sz w:val="24"/>
          <w:szCs w:val="24"/>
          <w:vertAlign w:val="subscript"/>
        </w:rPr>
        <w:t>X</w:t>
      </w:r>
      <w:r>
        <w:rPr>
          <w:rFonts w:ascii="Times New Roman" w:hAnsi="Times New Roman" w:eastAsia="宋体" w:cs="Times New Roman"/>
          <w:color w:val="auto"/>
          <w:sz w:val="24"/>
          <w:szCs w:val="24"/>
        </w:rPr>
        <w:t>834.83392t/a，不新增污染物排放指标</w:t>
      </w:r>
      <w:r>
        <w:rPr>
          <w:rFonts w:hint="eastAsia" w:ascii="Times New Roman" w:hAnsi="Times New Roman" w:eastAsia="宋体" w:cs="Times New Roman"/>
          <w:color w:val="auto"/>
          <w:sz w:val="24"/>
          <w:szCs w:val="24"/>
        </w:rPr>
        <w:t>。</w:t>
      </w:r>
    </w:p>
    <w:p>
      <w:pPr>
        <w:pStyle w:val="2"/>
        <w:jc w:val="both"/>
        <w:rPr>
          <w:rFonts w:hint="default" w:eastAsia="宋体"/>
          <w:color w:val="auto"/>
          <w:lang w:val="en-US" w:eastAsia="zh-CN"/>
        </w:rPr>
      </w:pPr>
      <w:r>
        <w:rPr>
          <w:rFonts w:hint="eastAsia" w:cs="Times New Roman"/>
          <w:color w:val="auto"/>
          <w:sz w:val="24"/>
          <w:szCs w:val="24"/>
          <w:lang w:eastAsia="zh-CN"/>
        </w:rPr>
        <w:t>（</w:t>
      </w:r>
      <w:r>
        <w:rPr>
          <w:rFonts w:hint="eastAsia" w:cs="Times New Roman"/>
          <w:color w:val="auto"/>
          <w:sz w:val="24"/>
          <w:szCs w:val="24"/>
          <w:lang w:val="en-US" w:eastAsia="zh-CN"/>
        </w:rPr>
        <w:t>2）排污许可情况</w:t>
      </w:r>
    </w:p>
    <w:p>
      <w:pPr>
        <w:spacing w:before="0" w:beforeAutospacing="0" w:line="520" w:lineRule="exact"/>
        <w:ind w:firstLine="480" w:firstLineChars="200"/>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本项目建成前排污许可许可总量为：</w:t>
      </w:r>
      <w:r>
        <w:rPr>
          <w:rFonts w:ascii="Times New Roman" w:hAnsi="Times New Roman" w:eastAsia="宋体" w:cs="Times New Roman"/>
          <w:color w:val="auto"/>
          <w:sz w:val="24"/>
          <w:szCs w:val="24"/>
        </w:rPr>
        <w:t>颗粒物115.0024t/a、SO</w:t>
      </w:r>
      <w:r>
        <w:rPr>
          <w:rFonts w:ascii="Times New Roman" w:hAnsi="Times New Roman" w:eastAsia="宋体" w:cs="Times New Roman"/>
          <w:color w:val="auto"/>
          <w:sz w:val="24"/>
          <w:szCs w:val="24"/>
          <w:vertAlign w:val="subscript"/>
        </w:rPr>
        <w:t>2</w:t>
      </w:r>
      <w:r>
        <w:rPr>
          <w:rFonts w:ascii="Times New Roman" w:hAnsi="Times New Roman" w:eastAsia="宋体" w:cs="Times New Roman"/>
          <w:color w:val="auto"/>
          <w:sz w:val="24"/>
          <w:szCs w:val="24"/>
        </w:rPr>
        <w:t>341.24968t/a、NO</w:t>
      </w:r>
      <w:r>
        <w:rPr>
          <w:rFonts w:ascii="Times New Roman" w:hAnsi="Times New Roman" w:eastAsia="宋体" w:cs="Times New Roman"/>
          <w:color w:val="auto"/>
          <w:sz w:val="24"/>
          <w:szCs w:val="24"/>
          <w:vertAlign w:val="subscript"/>
        </w:rPr>
        <w:t>X</w:t>
      </w:r>
      <w:r>
        <w:rPr>
          <w:rFonts w:ascii="Times New Roman" w:hAnsi="Times New Roman" w:eastAsia="宋体" w:cs="Times New Roman"/>
          <w:color w:val="auto"/>
          <w:sz w:val="24"/>
          <w:szCs w:val="24"/>
        </w:rPr>
        <w:t>834.83392t/a</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本项目建成后，排污许可重新申请阶段因原有6#燃气锅炉和7#煤粉锅炉备用，1#焙烧炉和2#焙烧炉停用，不再计列许可量，排污许可重新申请后许可总量为：</w:t>
      </w:r>
      <w:r>
        <w:rPr>
          <w:rFonts w:ascii="Times New Roman" w:hAnsi="Times New Roman" w:eastAsia="宋体" w:cs="Times New Roman"/>
          <w:color w:val="auto"/>
          <w:sz w:val="24"/>
          <w:szCs w:val="24"/>
        </w:rPr>
        <w:t>颗粒物</w:t>
      </w:r>
      <w:r>
        <w:rPr>
          <w:rFonts w:hint="eastAsia" w:ascii="Times New Roman" w:hAnsi="Times New Roman" w:eastAsia="宋体" w:cs="Times New Roman"/>
          <w:color w:val="auto"/>
          <w:sz w:val="24"/>
          <w:szCs w:val="24"/>
        </w:rPr>
        <w:t>65.5512</w:t>
      </w:r>
      <w:r>
        <w:rPr>
          <w:rFonts w:ascii="Times New Roman" w:hAnsi="Times New Roman" w:eastAsia="宋体" w:cs="Times New Roman"/>
          <w:color w:val="auto"/>
          <w:sz w:val="24"/>
          <w:szCs w:val="24"/>
        </w:rPr>
        <w:t>t/a、SO</w:t>
      </w:r>
      <w:r>
        <w:rPr>
          <w:rFonts w:ascii="Times New Roman" w:hAnsi="Times New Roman" w:eastAsia="宋体" w:cs="Times New Roman"/>
          <w:color w:val="auto"/>
          <w:sz w:val="24"/>
          <w:szCs w:val="24"/>
          <w:vertAlign w:val="subscript"/>
        </w:rPr>
        <w:t>2</w:t>
      </w:r>
      <w:r>
        <w:rPr>
          <w:rFonts w:hint="eastAsia" w:ascii="Times New Roman" w:hAnsi="Times New Roman" w:eastAsia="宋体" w:cs="Times New Roman"/>
          <w:color w:val="auto"/>
          <w:sz w:val="24"/>
          <w:szCs w:val="24"/>
        </w:rPr>
        <w:t>211.45628</w:t>
      </w:r>
      <w:r>
        <w:rPr>
          <w:rFonts w:ascii="Times New Roman" w:hAnsi="Times New Roman" w:eastAsia="宋体" w:cs="Times New Roman"/>
          <w:color w:val="auto"/>
          <w:sz w:val="24"/>
          <w:szCs w:val="24"/>
        </w:rPr>
        <w:t>t/a、NO</w:t>
      </w:r>
      <w:r>
        <w:rPr>
          <w:rFonts w:ascii="Times New Roman" w:hAnsi="Times New Roman" w:eastAsia="宋体" w:cs="Times New Roman"/>
          <w:color w:val="auto"/>
          <w:sz w:val="24"/>
          <w:szCs w:val="24"/>
          <w:vertAlign w:val="subscript"/>
        </w:rPr>
        <w:t>X</w:t>
      </w:r>
      <w:r>
        <w:rPr>
          <w:rFonts w:hint="eastAsia" w:ascii="Times New Roman" w:hAnsi="Times New Roman" w:eastAsia="宋体" w:cs="Times New Roman"/>
          <w:color w:val="auto"/>
          <w:sz w:val="24"/>
          <w:szCs w:val="24"/>
        </w:rPr>
        <w:t>456.236</w:t>
      </w:r>
      <w:r>
        <w:rPr>
          <w:rFonts w:ascii="Times New Roman" w:hAnsi="Times New Roman" w:eastAsia="宋体" w:cs="Times New Roman"/>
          <w:color w:val="auto"/>
          <w:sz w:val="24"/>
          <w:szCs w:val="24"/>
        </w:rPr>
        <w:t>t/a</w:t>
      </w:r>
      <w:r>
        <w:rPr>
          <w:rFonts w:hint="eastAsia" w:ascii="Times New Roman" w:hAnsi="Times New Roman" w:eastAsia="宋体" w:cs="Times New Roman"/>
          <w:color w:val="auto"/>
          <w:sz w:val="24"/>
          <w:szCs w:val="24"/>
          <w:lang w:eastAsia="zh-CN"/>
        </w:rPr>
        <w:t>。</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3</w:t>
      </w:r>
      <w:r>
        <w:rPr>
          <w:rFonts w:ascii="Times New Roman" w:hAnsi="Times New Roman" w:eastAsia="宋体" w:cs="Times New Roman"/>
          <w:color w:val="auto"/>
          <w:sz w:val="24"/>
          <w:szCs w:val="24"/>
        </w:rPr>
        <w:t>）实际情况</w:t>
      </w:r>
    </w:p>
    <w:p>
      <w:pPr>
        <w:pStyle w:val="2"/>
        <w:ind w:firstLine="480"/>
        <w:jc w:val="both"/>
        <w:rPr>
          <w:color w:val="auto"/>
        </w:rPr>
      </w:pPr>
      <w:r>
        <w:rPr>
          <w:rFonts w:hint="eastAsia"/>
          <w:color w:val="auto"/>
        </w:rPr>
        <w:t>项目实际排放情况</w:t>
      </w:r>
      <w:r>
        <w:rPr>
          <w:rFonts w:hint="eastAsia"/>
          <w:color w:val="auto"/>
          <w:lang w:val="en-US" w:eastAsia="zh-CN"/>
        </w:rPr>
        <w:t>以</w:t>
      </w:r>
      <w:r>
        <w:rPr>
          <w:rFonts w:hint="eastAsia"/>
          <w:color w:val="auto"/>
        </w:rPr>
        <w:t>监测期间监测数据均值中较大值进行核算。</w:t>
      </w:r>
    </w:p>
    <w:p>
      <w:pPr>
        <w:pStyle w:val="2"/>
        <w:ind w:firstLine="480"/>
        <w:jc w:val="both"/>
        <w:rPr>
          <w:color w:val="auto"/>
        </w:rPr>
      </w:pPr>
      <w:r>
        <w:rPr>
          <w:color w:val="auto"/>
        </w:rPr>
        <w:t>①颗粒物</w:t>
      </w:r>
    </w:p>
    <w:p>
      <w:pPr>
        <w:pStyle w:val="2"/>
        <w:ind w:firstLine="480"/>
        <w:jc w:val="both"/>
        <w:rPr>
          <w:color w:val="auto"/>
        </w:rPr>
      </w:pPr>
      <w:r>
        <w:rPr>
          <w:rFonts w:hint="eastAsia"/>
          <w:color w:val="auto"/>
        </w:rPr>
        <w:t>（5.2</w:t>
      </w:r>
      <w:r>
        <w:rPr>
          <w:rFonts w:hint="eastAsia"/>
          <w:color w:val="auto"/>
          <w:lang w:val="en-US" w:eastAsia="zh-CN"/>
        </w:rPr>
        <w:t>8</w:t>
      </w:r>
      <w:r>
        <w:rPr>
          <w:rFonts w:hint="eastAsia"/>
          <w:color w:val="auto"/>
        </w:rPr>
        <w:t>×10</w:t>
      </w:r>
      <w:r>
        <w:rPr>
          <w:rFonts w:hint="eastAsia"/>
          <w:color w:val="auto"/>
          <w:vertAlign w:val="superscript"/>
        </w:rPr>
        <w:t>-3</w:t>
      </w:r>
      <w:r>
        <w:rPr>
          <w:rFonts w:hint="eastAsia"/>
          <w:color w:val="auto"/>
        </w:rPr>
        <w:t>kg/h×365d×15h）/84%=0.034t/a＜0.04t/a</w:t>
      </w:r>
    </w:p>
    <w:p>
      <w:pPr>
        <w:pStyle w:val="2"/>
        <w:ind w:firstLine="480"/>
        <w:jc w:val="both"/>
        <w:rPr>
          <w:color w:val="auto"/>
        </w:rPr>
      </w:pPr>
      <w:r>
        <w:rPr>
          <w:rFonts w:hint="eastAsia"/>
          <w:color w:val="auto"/>
        </w:rPr>
        <w:t>排污许可中仅对主要排放口许可排放量，本项目新增排放口为一般排放口，因此仅对比本项目包装、烘干工序实际新增颗粒物量与《报告书》包装、烘干工序新增颗粒物排放量（0.04t/a），不再核算全厂颗粒物排放量。</w:t>
      </w:r>
    </w:p>
    <w:p>
      <w:pPr>
        <w:pStyle w:val="2"/>
        <w:ind w:firstLine="480"/>
        <w:jc w:val="both"/>
        <w:rPr>
          <w:color w:val="auto"/>
        </w:rPr>
      </w:pPr>
      <w:r>
        <w:rPr>
          <w:color w:val="auto"/>
        </w:rPr>
        <w:t>②</w:t>
      </w:r>
      <w:r>
        <w:rPr>
          <w:rFonts w:hint="eastAsia"/>
          <w:color w:val="auto"/>
        </w:rPr>
        <w:t>氮氧化物</w:t>
      </w:r>
      <w:r>
        <w:rPr>
          <w:color w:val="auto"/>
        </w:rPr>
        <w:t>NOx：</w:t>
      </w:r>
    </w:p>
    <w:p>
      <w:pPr>
        <w:pStyle w:val="2"/>
        <w:ind w:firstLine="480"/>
        <w:jc w:val="both"/>
        <w:rPr>
          <w:color w:val="auto"/>
        </w:rPr>
      </w:pPr>
      <w:r>
        <w:rPr>
          <w:rFonts w:hint="eastAsia"/>
          <w:color w:val="auto"/>
        </w:rPr>
        <w:t>（0.018kg/h×365d×24h）=0.15768t/a</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本项目NOx产污环节为硝酸储罐硝酸贮存，监测期间，3个硝酸储罐内均贮存有硝酸，无需再折算工况。根据</w:t>
      </w:r>
      <w:r>
        <w:rPr>
          <w:rFonts w:ascii="Times New Roman" w:hAnsi="Times New Roman" w:eastAsia="宋体" w:cs="Times New Roman"/>
          <w:color w:val="auto"/>
          <w:sz w:val="24"/>
          <w:szCs w:val="24"/>
        </w:rPr>
        <w:t>企业2024年年报可知，2024年全厂NO</w:t>
      </w:r>
      <w:r>
        <w:rPr>
          <w:rFonts w:hint="eastAsia" w:ascii="Times New Roman" w:hAnsi="Times New Roman" w:eastAsia="宋体" w:cs="Times New Roman"/>
          <w:color w:val="auto"/>
          <w:sz w:val="24"/>
          <w:szCs w:val="24"/>
        </w:rPr>
        <w:t>x实际排放量为257.21705t/a，2024年生产工况为85.29%，则满负荷生产时</w:t>
      </w:r>
      <w:r>
        <w:rPr>
          <w:rFonts w:ascii="Times New Roman" w:hAnsi="Times New Roman" w:eastAsia="宋体" w:cs="Times New Roman"/>
          <w:color w:val="auto"/>
          <w:sz w:val="24"/>
          <w:szCs w:val="24"/>
        </w:rPr>
        <w:t>2024年全厂NO</w:t>
      </w:r>
      <w:r>
        <w:rPr>
          <w:rFonts w:hint="eastAsia" w:ascii="Times New Roman" w:hAnsi="Times New Roman" w:eastAsia="宋体" w:cs="Times New Roman"/>
          <w:color w:val="auto"/>
          <w:sz w:val="24"/>
          <w:szCs w:val="24"/>
        </w:rPr>
        <w:t>x排放量为301.579376t/a。</w:t>
      </w:r>
    </w:p>
    <w:p>
      <w:pPr>
        <w:pStyle w:val="2"/>
        <w:ind w:firstLine="480"/>
        <w:rPr>
          <w:rFonts w:hint="eastAsia"/>
          <w:color w:val="auto"/>
          <w:lang w:eastAsia="zh-CN"/>
        </w:rPr>
      </w:pPr>
      <w:r>
        <w:rPr>
          <w:rFonts w:hint="eastAsia"/>
          <w:color w:val="auto"/>
        </w:rPr>
        <w:t>本项目运行后全厂</w:t>
      </w:r>
      <w:r>
        <w:rPr>
          <w:color w:val="auto"/>
        </w:rPr>
        <w:t>NOx</w:t>
      </w:r>
      <w:r>
        <w:rPr>
          <w:rFonts w:hint="eastAsia"/>
          <w:color w:val="auto"/>
        </w:rPr>
        <w:t>排放量=0.15768+301.579376=</w:t>
      </w:r>
      <w:r>
        <w:rPr>
          <w:color w:val="auto"/>
        </w:rPr>
        <w:t>301.737056</w:t>
      </w:r>
      <w:r>
        <w:rPr>
          <w:rFonts w:hint="eastAsia"/>
          <w:color w:val="auto"/>
        </w:rPr>
        <w:t>t/a＜</w:t>
      </w:r>
      <w:r>
        <w:rPr>
          <w:rFonts w:hint="default" w:ascii="Times New Roman" w:hAnsi="Times New Roman" w:eastAsia="宋体" w:cs="Times New Roman"/>
          <w:color w:val="auto"/>
          <w:sz w:val="21"/>
          <w:szCs w:val="21"/>
        </w:rPr>
        <w:t>834.83392</w:t>
      </w:r>
      <w:r>
        <w:rPr>
          <w:rFonts w:hint="eastAsia"/>
          <w:color w:val="auto"/>
        </w:rPr>
        <w:t>t/a</w:t>
      </w:r>
      <w:r>
        <w:rPr>
          <w:rFonts w:hint="eastAsia"/>
          <w:color w:val="auto"/>
          <w:lang w:eastAsia="zh-CN"/>
        </w:rPr>
        <w:t>。</w:t>
      </w:r>
    </w:p>
    <w:p>
      <w:pPr>
        <w:pStyle w:val="2"/>
        <w:ind w:firstLine="480"/>
        <w:rPr>
          <w:rFonts w:hint="default" w:eastAsia="宋体"/>
          <w:color w:val="auto"/>
          <w:lang w:val="en-US" w:eastAsia="zh-CN"/>
        </w:rPr>
      </w:pPr>
      <w:r>
        <w:rPr>
          <w:rFonts w:hint="eastAsia"/>
          <w:color w:val="auto"/>
          <w:lang w:val="en-US" w:eastAsia="zh-CN"/>
        </w:rPr>
        <w:t>本项目</w:t>
      </w:r>
      <w:r>
        <w:rPr>
          <w:rFonts w:ascii="Times New Roman" w:hAnsi="Times New Roman" w:eastAsia="宋体" w:cs="Times New Roman"/>
          <w:color w:val="auto"/>
          <w:sz w:val="24"/>
          <w:szCs w:val="24"/>
        </w:rPr>
        <w:t>污染物</w:t>
      </w:r>
      <w:r>
        <w:rPr>
          <w:rFonts w:hint="eastAsia" w:cs="Times New Roman"/>
          <w:color w:val="auto"/>
          <w:sz w:val="24"/>
          <w:szCs w:val="24"/>
          <w:lang w:val="en-US" w:eastAsia="zh-CN"/>
        </w:rPr>
        <w:t>实际</w:t>
      </w:r>
      <w:r>
        <w:rPr>
          <w:rFonts w:ascii="Times New Roman" w:hAnsi="Times New Roman" w:eastAsia="宋体" w:cs="Times New Roman"/>
          <w:color w:val="auto"/>
          <w:sz w:val="24"/>
          <w:szCs w:val="24"/>
        </w:rPr>
        <w:t>排放总量</w:t>
      </w:r>
      <w:r>
        <w:rPr>
          <w:rFonts w:hint="eastAsia" w:cs="Times New Roman"/>
          <w:color w:val="auto"/>
          <w:sz w:val="24"/>
          <w:szCs w:val="24"/>
          <w:lang w:val="en-US" w:eastAsia="zh-CN"/>
        </w:rPr>
        <w:t>与许可排放量对比详见下表：</w:t>
      </w:r>
    </w:p>
    <w:tbl>
      <w:tblPr>
        <w:tblStyle w:val="1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837"/>
        <w:gridCol w:w="1833"/>
        <w:gridCol w:w="1833"/>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9" w:type="pct"/>
            <w:gridSpan w:val="2"/>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来源</w:t>
            </w:r>
          </w:p>
        </w:tc>
        <w:tc>
          <w:tcPr>
            <w:tcW w:w="1000"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颗粒物</w:t>
            </w:r>
          </w:p>
        </w:tc>
        <w:tc>
          <w:tcPr>
            <w:tcW w:w="1000"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二氧化硫</w:t>
            </w:r>
            <w:r>
              <w:rPr>
                <w:rFonts w:hint="eastAsia" w:cs="Times New Roman"/>
                <w:b/>
                <w:bCs/>
                <w:color w:val="auto"/>
                <w:sz w:val="21"/>
                <w:szCs w:val="21"/>
                <w:vertAlign w:val="baseline"/>
                <w:lang w:val="en-US" w:eastAsia="zh-CN"/>
              </w:rPr>
              <w:t>（SO</w:t>
            </w:r>
            <w:r>
              <w:rPr>
                <w:rFonts w:hint="eastAsia" w:cs="Times New Roman"/>
                <w:b/>
                <w:bCs/>
                <w:color w:val="auto"/>
                <w:sz w:val="21"/>
                <w:szCs w:val="21"/>
                <w:vertAlign w:val="subscript"/>
                <w:lang w:val="en-US" w:eastAsia="zh-CN"/>
              </w:rPr>
              <w:t>2</w:t>
            </w:r>
            <w:r>
              <w:rPr>
                <w:rFonts w:hint="eastAsia" w:cs="Times New Roman"/>
                <w:b/>
                <w:bCs/>
                <w:color w:val="auto"/>
                <w:sz w:val="21"/>
                <w:szCs w:val="21"/>
                <w:vertAlign w:val="baseline"/>
                <w:lang w:val="en-US" w:eastAsia="zh-CN"/>
              </w:rPr>
              <w:t>）</w:t>
            </w:r>
          </w:p>
        </w:tc>
        <w:tc>
          <w:tcPr>
            <w:tcW w:w="1000"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氮氧化物</w:t>
            </w:r>
            <w:r>
              <w:rPr>
                <w:rFonts w:hint="eastAsia" w:cs="Times New Roman"/>
                <w:b/>
                <w:bCs/>
                <w:color w:val="auto"/>
                <w:sz w:val="21"/>
                <w:szCs w:val="21"/>
                <w:vertAlign w:val="baseline"/>
                <w:lang w:val="en-US" w:eastAsia="zh-CN"/>
              </w:rPr>
              <w:t>（NOx）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环评批复</w:t>
            </w:r>
          </w:p>
        </w:tc>
        <w:tc>
          <w:tcPr>
            <w:tcW w:w="1001" w:type="pct"/>
            <w:vAlign w:val="center"/>
          </w:tcPr>
          <w:p>
            <w:pPr>
              <w:spacing w:before="0" w:beforeAutospacing="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本项目新增</w:t>
            </w:r>
          </w:p>
        </w:tc>
        <w:tc>
          <w:tcPr>
            <w:tcW w:w="1000" w:type="pct"/>
            <w:vAlign w:val="center"/>
          </w:tcPr>
          <w:p>
            <w:pPr>
              <w:spacing w:before="0" w:beforeAutospacing="0"/>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0.04</w:t>
            </w:r>
          </w:p>
        </w:tc>
        <w:tc>
          <w:tcPr>
            <w:tcW w:w="1000" w:type="pct"/>
            <w:vAlign w:val="center"/>
          </w:tcPr>
          <w:p>
            <w:pPr>
              <w:spacing w:before="0" w:beforeAutospacing="0"/>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0</w:t>
            </w:r>
          </w:p>
        </w:tc>
        <w:tc>
          <w:tcPr>
            <w:tcW w:w="1000" w:type="pct"/>
            <w:vAlign w:val="center"/>
          </w:tcPr>
          <w:p>
            <w:pPr>
              <w:spacing w:before="0" w:beforeAutospacing="0"/>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0.074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1001" w:type="pct"/>
            <w:vAlign w:val="center"/>
          </w:tcPr>
          <w:p>
            <w:pPr>
              <w:spacing w:before="0" w:beforeAutospacing="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全厂</w:t>
            </w:r>
          </w:p>
        </w:tc>
        <w:tc>
          <w:tcPr>
            <w:tcW w:w="1000"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rPr>
              <w:t>115.0024</w:t>
            </w:r>
          </w:p>
        </w:tc>
        <w:tc>
          <w:tcPr>
            <w:tcW w:w="1000"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rPr>
              <w:t>341.24968</w:t>
            </w:r>
          </w:p>
        </w:tc>
        <w:tc>
          <w:tcPr>
            <w:tcW w:w="1000"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rPr>
              <w:t>834.83392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99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排污许可</w:t>
            </w:r>
          </w:p>
        </w:tc>
        <w:tc>
          <w:tcPr>
            <w:tcW w:w="1001"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重新申请前</w:t>
            </w:r>
            <w:r>
              <w:rPr>
                <w:rFonts w:hint="default" w:ascii="Times New Roman" w:hAnsi="Times New Roman" w:eastAsia="宋体" w:cs="Times New Roman"/>
                <w:color w:val="auto"/>
                <w:sz w:val="21"/>
                <w:szCs w:val="21"/>
                <w:vertAlign w:val="superscript"/>
              </w:rPr>
              <w:t>①</w:t>
            </w:r>
          </w:p>
        </w:tc>
        <w:tc>
          <w:tcPr>
            <w:tcW w:w="1000" w:type="pct"/>
            <w:vAlign w:val="center"/>
          </w:tcPr>
          <w:p>
            <w:pPr>
              <w:spacing w:before="0" w:beforeAutospacing="0"/>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115.0024</w:t>
            </w:r>
          </w:p>
        </w:tc>
        <w:tc>
          <w:tcPr>
            <w:tcW w:w="1000" w:type="pct"/>
            <w:vAlign w:val="center"/>
          </w:tcPr>
          <w:p>
            <w:pPr>
              <w:spacing w:before="0" w:beforeAutospacing="0"/>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341.24968</w:t>
            </w:r>
          </w:p>
        </w:tc>
        <w:tc>
          <w:tcPr>
            <w:tcW w:w="1000" w:type="pct"/>
            <w:vAlign w:val="center"/>
          </w:tcPr>
          <w:p>
            <w:pPr>
              <w:spacing w:before="0" w:beforeAutospacing="0"/>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834.83392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排污许可</w:t>
            </w:r>
          </w:p>
        </w:tc>
        <w:tc>
          <w:tcPr>
            <w:tcW w:w="1001"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重新申请后</w:t>
            </w:r>
            <w:r>
              <w:rPr>
                <w:rFonts w:hint="default" w:ascii="Times New Roman" w:hAnsi="Times New Roman" w:eastAsia="宋体" w:cs="Times New Roman"/>
                <w:color w:val="auto"/>
                <w:sz w:val="21"/>
                <w:szCs w:val="21"/>
                <w:vertAlign w:val="superscript"/>
                <w:lang w:val="en-US" w:eastAsia="zh-CN"/>
              </w:rPr>
              <w:t>②</w:t>
            </w:r>
          </w:p>
        </w:tc>
        <w:tc>
          <w:tcPr>
            <w:tcW w:w="1000" w:type="pct"/>
            <w:vAlign w:val="center"/>
          </w:tcPr>
          <w:p>
            <w:pPr>
              <w:spacing w:before="0" w:beforeAutospacing="0"/>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65.5512</w:t>
            </w:r>
          </w:p>
        </w:tc>
        <w:tc>
          <w:tcPr>
            <w:tcW w:w="1000" w:type="pct"/>
            <w:vAlign w:val="center"/>
          </w:tcPr>
          <w:p>
            <w:pPr>
              <w:spacing w:before="0" w:beforeAutospacing="0"/>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211.45628</w:t>
            </w:r>
          </w:p>
        </w:tc>
        <w:tc>
          <w:tcPr>
            <w:tcW w:w="1000" w:type="pct"/>
            <w:vAlign w:val="center"/>
          </w:tcPr>
          <w:p>
            <w:pPr>
              <w:spacing w:before="0" w:beforeAutospacing="0"/>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456.236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本次验收</w:t>
            </w:r>
          </w:p>
        </w:tc>
        <w:tc>
          <w:tcPr>
            <w:tcW w:w="1001" w:type="pct"/>
            <w:vAlign w:val="center"/>
          </w:tcPr>
          <w:p>
            <w:pPr>
              <w:spacing w:before="0" w:beforeAutospacing="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本项目新增</w:t>
            </w:r>
          </w:p>
        </w:tc>
        <w:tc>
          <w:tcPr>
            <w:tcW w:w="1000"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0.034</w:t>
            </w:r>
          </w:p>
        </w:tc>
        <w:tc>
          <w:tcPr>
            <w:tcW w:w="1000"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w:t>
            </w:r>
          </w:p>
        </w:tc>
        <w:tc>
          <w:tcPr>
            <w:tcW w:w="1000"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0.15768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1001" w:type="pct"/>
            <w:vAlign w:val="center"/>
          </w:tcPr>
          <w:p>
            <w:pPr>
              <w:spacing w:before="0" w:beforeAutospacing="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全厂</w:t>
            </w:r>
          </w:p>
        </w:tc>
        <w:tc>
          <w:tcPr>
            <w:tcW w:w="1000"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rPr>
            </w:pPr>
            <w:r>
              <w:rPr>
                <w:rFonts w:hint="eastAsia" w:cs="Times New Roman"/>
                <w:color w:val="auto"/>
                <w:sz w:val="21"/>
                <w:szCs w:val="21"/>
                <w:vertAlign w:val="baseline"/>
                <w:lang w:val="en-US" w:eastAsia="zh-CN"/>
              </w:rPr>
              <w:t>/</w:t>
            </w:r>
          </w:p>
        </w:tc>
        <w:tc>
          <w:tcPr>
            <w:tcW w:w="1000"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rPr>
            </w:pPr>
            <w:r>
              <w:rPr>
                <w:rFonts w:hint="eastAsia" w:cs="Times New Roman"/>
                <w:color w:val="auto"/>
                <w:sz w:val="21"/>
                <w:szCs w:val="21"/>
                <w:vertAlign w:val="baseline"/>
                <w:lang w:val="en-US" w:eastAsia="zh-CN"/>
              </w:rPr>
              <w:t>/</w:t>
            </w:r>
          </w:p>
        </w:tc>
        <w:tc>
          <w:tcPr>
            <w:tcW w:w="1000"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301.579376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注：</w:t>
            </w:r>
            <w:r>
              <w:rPr>
                <w:rFonts w:ascii="Times New Roman" w:hAnsi="Times New Roman" w:eastAsia="宋体" w:cs="Times New Roman"/>
                <w:color w:val="auto"/>
                <w:sz w:val="21"/>
                <w:szCs w:val="21"/>
              </w:rPr>
              <w:t>①</w:t>
            </w:r>
            <w:r>
              <w:rPr>
                <w:rFonts w:hint="default" w:ascii="Times New Roman" w:hAnsi="Times New Roman" w:eastAsia="宋体" w:cs="Times New Roman"/>
                <w:color w:val="auto"/>
                <w:sz w:val="21"/>
                <w:szCs w:val="21"/>
                <w:vertAlign w:val="baseline"/>
                <w:lang w:val="en-US" w:eastAsia="zh-CN"/>
              </w:rPr>
              <w:t>排污许可重新申请前</w:t>
            </w:r>
            <w:r>
              <w:rPr>
                <w:rFonts w:hint="eastAsia" w:ascii="Times New Roman" w:hAnsi="Times New Roman" w:eastAsia="宋体" w:cs="Times New Roman"/>
                <w:color w:val="auto"/>
                <w:sz w:val="21"/>
                <w:szCs w:val="21"/>
              </w:rPr>
              <w:t>废气污染物排放量</w:t>
            </w:r>
            <w:r>
              <w:rPr>
                <w:rFonts w:hint="eastAsia" w:cs="Times New Roman"/>
                <w:color w:val="auto"/>
                <w:sz w:val="21"/>
                <w:szCs w:val="21"/>
                <w:lang w:val="en-US" w:eastAsia="zh-CN"/>
              </w:rPr>
              <w:t>为</w:t>
            </w:r>
            <w:r>
              <w:rPr>
                <w:rFonts w:hint="eastAsia" w:ascii="Times New Roman" w:hAnsi="Times New Roman" w:eastAsia="宋体" w:cs="Times New Roman"/>
                <w:color w:val="auto"/>
                <w:sz w:val="21"/>
                <w:szCs w:val="21"/>
              </w:rPr>
              <w:t>1#机组、1#焙烧炉和2#焙烧炉</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3#焙烧炉</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4#焙烧炉</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6#燃气锅炉和7#煤粉锅炉废气污染物排放量。</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val="en-US" w:eastAsia="zh-CN"/>
              </w:rPr>
              <w:t>②</w:t>
            </w:r>
            <w:r>
              <w:rPr>
                <w:rFonts w:hint="default" w:ascii="Times New Roman" w:hAnsi="Times New Roman" w:eastAsia="宋体" w:cs="Times New Roman"/>
                <w:color w:val="auto"/>
                <w:sz w:val="21"/>
                <w:szCs w:val="21"/>
                <w:vertAlign w:val="baseline"/>
                <w:lang w:val="en-US" w:eastAsia="zh-CN"/>
              </w:rPr>
              <w:t>排污许可重新申请</w:t>
            </w:r>
            <w:r>
              <w:rPr>
                <w:rFonts w:hint="eastAsia" w:cs="Times New Roman"/>
                <w:color w:val="auto"/>
                <w:sz w:val="21"/>
                <w:szCs w:val="21"/>
                <w:vertAlign w:val="baseline"/>
                <w:lang w:val="en-US" w:eastAsia="zh-CN"/>
              </w:rPr>
              <w:t>后</w:t>
            </w:r>
            <w:r>
              <w:rPr>
                <w:rFonts w:hint="eastAsia" w:ascii="Times New Roman" w:hAnsi="Times New Roman" w:eastAsia="宋体" w:cs="Times New Roman"/>
                <w:color w:val="auto"/>
                <w:sz w:val="21"/>
                <w:szCs w:val="21"/>
              </w:rPr>
              <w:t>废气污染物排放量</w:t>
            </w:r>
            <w:r>
              <w:rPr>
                <w:rFonts w:hint="eastAsia" w:cs="Times New Roman"/>
                <w:color w:val="auto"/>
                <w:sz w:val="21"/>
                <w:szCs w:val="21"/>
                <w:lang w:val="en-US" w:eastAsia="zh-CN"/>
              </w:rPr>
              <w:t>为</w:t>
            </w:r>
            <w:r>
              <w:rPr>
                <w:rFonts w:hint="eastAsia" w:ascii="Times New Roman" w:hAnsi="Times New Roman" w:eastAsia="宋体" w:cs="Times New Roman"/>
                <w:color w:val="auto"/>
                <w:sz w:val="21"/>
                <w:szCs w:val="21"/>
              </w:rPr>
              <w:t>1#机组、3#焙烧炉和4#焙烧炉废气污染物排放量。</w:t>
            </w:r>
            <w:r>
              <w:rPr>
                <w:rFonts w:hint="eastAsia" w:cs="Times New Roman"/>
                <w:color w:val="auto"/>
                <w:sz w:val="21"/>
                <w:szCs w:val="21"/>
                <w:lang w:val="en-US" w:eastAsia="zh-CN"/>
              </w:rPr>
              <w:t>原</w:t>
            </w:r>
            <w:r>
              <w:rPr>
                <w:rFonts w:hint="eastAsia" w:ascii="Times New Roman" w:hAnsi="Times New Roman" w:eastAsia="宋体" w:cs="Times New Roman"/>
                <w:color w:val="auto"/>
                <w:sz w:val="21"/>
                <w:szCs w:val="21"/>
              </w:rPr>
              <w:t>6#燃气锅炉和7#煤粉锅炉备用，1#焙烧炉和2#焙烧炉停用，不再计列许可量</w:t>
            </w:r>
            <w:r>
              <w:rPr>
                <w:rFonts w:hint="eastAsia" w:cs="Times New Roman"/>
                <w:color w:val="auto"/>
                <w:sz w:val="21"/>
                <w:szCs w:val="21"/>
                <w:lang w:eastAsia="zh-CN"/>
              </w:rPr>
              <w:t>。</w:t>
            </w:r>
          </w:p>
        </w:tc>
      </w:tr>
    </w:tbl>
    <w:p>
      <w:pPr>
        <w:pStyle w:val="2"/>
        <w:ind w:firstLine="480"/>
        <w:rPr>
          <w:color w:val="auto"/>
        </w:rPr>
      </w:pPr>
      <w:r>
        <w:rPr>
          <w:rFonts w:hint="eastAsia"/>
          <w:color w:val="auto"/>
        </w:rPr>
        <w:t>综上，本项目</w:t>
      </w:r>
      <w:r>
        <w:rPr>
          <w:rFonts w:hint="eastAsia"/>
          <w:color w:val="auto"/>
          <w:lang w:val="en-US" w:eastAsia="zh-CN"/>
        </w:rPr>
        <w:t>不排放SO</w:t>
      </w:r>
      <w:r>
        <w:rPr>
          <w:rFonts w:hint="eastAsia"/>
          <w:color w:val="auto"/>
          <w:vertAlign w:val="subscript"/>
          <w:lang w:val="en-US" w:eastAsia="zh-CN"/>
        </w:rPr>
        <w:t>2</w:t>
      </w:r>
      <w:r>
        <w:rPr>
          <w:rFonts w:hint="eastAsia"/>
          <w:color w:val="auto"/>
          <w:lang w:val="en-US" w:eastAsia="zh-CN"/>
        </w:rPr>
        <w:t>，颗粒物实际排放量小于《报告书》颗粒物新增总量，全厂NOx排放量小于《报告书》及排污许可中</w:t>
      </w:r>
      <w:r>
        <w:rPr>
          <w:rFonts w:hint="default"/>
          <w:color w:val="auto"/>
          <w:lang w:val="en-US" w:eastAsia="zh-CN"/>
        </w:rPr>
        <w:t>全厂</w:t>
      </w:r>
      <w:r>
        <w:rPr>
          <w:rFonts w:hint="eastAsia"/>
          <w:color w:val="auto"/>
          <w:lang w:val="en-US" w:eastAsia="zh-CN"/>
        </w:rPr>
        <w:t>许可量，污染</w:t>
      </w:r>
      <w:r>
        <w:rPr>
          <w:rFonts w:hint="eastAsia"/>
          <w:color w:val="auto"/>
        </w:rPr>
        <w:t>物排放总量满足《报告书》</w:t>
      </w:r>
      <w:r>
        <w:rPr>
          <w:rFonts w:hint="eastAsia"/>
          <w:color w:val="auto"/>
          <w:lang w:val="en-US" w:eastAsia="zh-CN"/>
        </w:rPr>
        <w:t>中新增颗粒物排放量≤0.04t/a，氮氧化物NOx全厂排放量≤834.83392t/a及排污许可证中氮氧化物NOx全厂排放量≤456.236t/a的要求。</w:t>
      </w:r>
    </w:p>
    <w:p>
      <w:pPr>
        <w:pStyle w:val="4"/>
        <w:spacing w:before="0" w:beforeAutospacing="0" w:after="0" w:line="520" w:lineRule="exac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9.3工程建设对环境的影响</w:t>
      </w:r>
    </w:p>
    <w:p>
      <w:pPr>
        <w:spacing w:before="0" w:beforeAutospacing="0" w:line="52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本项目已落实环评及批复要求的废气、废水、噪声、固废等相关污染防治措施，根据检测结果可知，项目废气均可达标排放，厂界噪声达标；项目废水</w:t>
      </w:r>
      <w:r>
        <w:rPr>
          <w:rFonts w:ascii="Times New Roman" w:hAnsi="Times New Roman" w:eastAsia="宋体" w:cs="Times New Roman"/>
          <w:color w:val="auto"/>
          <w:sz w:val="24"/>
          <w:szCs w:val="24"/>
        </w:rPr>
        <w:t>收集后通过管道输送至现有工业废水处理站统一处理，然后回用于氧化铝生产线，不外排</w:t>
      </w:r>
      <w:r>
        <w:rPr>
          <w:rFonts w:hint="eastAsia" w:ascii="Times New Roman" w:hAnsi="Times New Roman" w:eastAsia="宋体" w:cs="Times New Roman"/>
          <w:color w:val="auto"/>
          <w:sz w:val="24"/>
          <w:szCs w:val="24"/>
        </w:rPr>
        <w:t>；固体废物均达到合理处理处置；地下水及土壤环境均满足相应的环境质量标准，项目对周围环境影响较小。</w:t>
      </w:r>
    </w:p>
    <w:p>
      <w:pPr>
        <w:spacing w:before="0" w:beforeAutospacing="0" w:line="520" w:lineRule="exact"/>
        <w:ind w:firstLine="480" w:firstLineChars="200"/>
        <w:rPr>
          <w:rFonts w:ascii="Times New Roman" w:hAnsi="Times New Roman" w:eastAsia="宋体" w:cs="Times New Roman"/>
          <w:color w:val="auto"/>
          <w:sz w:val="24"/>
          <w:szCs w:val="24"/>
        </w:rPr>
      </w:pPr>
    </w:p>
    <w:p>
      <w:pPr>
        <w:spacing w:before="0" w:beforeAutospacing="0" w:line="520" w:lineRule="exact"/>
        <w:rPr>
          <w:rFonts w:ascii="Times New Roman" w:hAnsi="Times New Roman" w:eastAsia="宋体" w:cs="Times New Roman"/>
          <w:color w:val="auto"/>
        </w:rPr>
        <w:sectPr>
          <w:pgSz w:w="11906" w:h="16838"/>
          <w:pgMar w:top="1418" w:right="1474" w:bottom="1418" w:left="1474" w:header="851" w:footer="992" w:gutter="0"/>
          <w:pgBorders>
            <w:top w:val="none" w:sz="0" w:space="0"/>
            <w:left w:val="none" w:sz="0" w:space="0"/>
            <w:bottom w:val="none" w:sz="0" w:space="0"/>
            <w:right w:val="none" w:sz="0" w:space="0"/>
          </w:pgBorders>
          <w:cols w:space="425" w:num="1"/>
          <w:docGrid w:type="lines" w:linePitch="312" w:charSpace="0"/>
        </w:sectPr>
      </w:pPr>
    </w:p>
    <w:p>
      <w:pPr>
        <w:pStyle w:val="3"/>
        <w:spacing w:before="0" w:beforeAutospacing="0" w:after="0" w:line="520" w:lineRule="exact"/>
        <w:jc w:val="both"/>
        <w:rPr>
          <w:rFonts w:ascii="Times New Roman" w:hAnsi="Times New Roman" w:eastAsia="宋体" w:cs="Times New Roman"/>
          <w:color w:val="auto"/>
          <w:sz w:val="32"/>
          <w:szCs w:val="32"/>
        </w:rPr>
      </w:pPr>
      <w:bookmarkStart w:id="9" w:name="_Toc29923"/>
      <w:r>
        <w:rPr>
          <w:rFonts w:ascii="Times New Roman" w:hAnsi="Times New Roman" w:eastAsia="宋体" w:cs="Times New Roman"/>
          <w:color w:val="auto"/>
          <w:sz w:val="32"/>
          <w:szCs w:val="32"/>
        </w:rPr>
        <w:t>10验收监测结论</w:t>
      </w:r>
      <w:bookmarkEnd w:id="9"/>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中铝</w:t>
      </w:r>
      <w:r>
        <w:rPr>
          <w:rFonts w:hint="eastAsia" w:ascii="Times New Roman" w:hAnsi="Times New Roman" w:eastAsia="宋体" w:cs="Times New Roman"/>
          <w:color w:val="auto"/>
          <w:sz w:val="24"/>
          <w:szCs w:val="24"/>
        </w:rPr>
        <w:t>（郑州）铝业有限公司（原</w:t>
      </w:r>
      <w:r>
        <w:rPr>
          <w:rFonts w:ascii="Times New Roman" w:hAnsi="Times New Roman" w:eastAsia="宋体" w:cs="Times New Roman"/>
          <w:color w:val="auto"/>
          <w:sz w:val="24"/>
          <w:szCs w:val="24"/>
        </w:rPr>
        <w:t>中铝矿业有限公司</w:t>
      </w:r>
      <w:r>
        <w:rPr>
          <w:rFonts w:hint="eastAsia" w:ascii="Times New Roman" w:hAnsi="Times New Roman" w:eastAsia="宋体" w:cs="Times New Roman"/>
          <w:color w:val="auto"/>
          <w:sz w:val="24"/>
          <w:szCs w:val="24"/>
        </w:rPr>
        <w:t>）投资</w:t>
      </w:r>
      <w:r>
        <w:rPr>
          <w:rFonts w:ascii="Times New Roman" w:hAnsi="Times New Roman" w:eastAsia="宋体" w:cs="Times New Roman"/>
          <w:color w:val="auto"/>
          <w:sz w:val="24"/>
          <w:szCs w:val="24"/>
        </w:rPr>
        <w:t>32062万元</w:t>
      </w:r>
      <w:r>
        <w:rPr>
          <w:rFonts w:hint="eastAsia" w:ascii="Times New Roman" w:hAnsi="Times New Roman" w:eastAsia="宋体" w:cs="Times New Roman"/>
          <w:color w:val="auto"/>
          <w:sz w:val="24"/>
          <w:szCs w:val="24"/>
        </w:rPr>
        <w:t>在</w:t>
      </w:r>
      <w:r>
        <w:rPr>
          <w:rFonts w:ascii="Times New Roman" w:hAnsi="Times New Roman" w:eastAsia="宋体" w:cs="Times New Roman"/>
          <w:color w:val="auto"/>
          <w:sz w:val="24"/>
          <w:szCs w:val="24"/>
        </w:rPr>
        <w:t>郑州市上街区新安路街道洛宁路与厂前路交叉口中铝（郑州）铝业有限公司院内</w:t>
      </w:r>
      <w:r>
        <w:rPr>
          <w:rFonts w:hint="eastAsia" w:ascii="Times New Roman" w:hAnsi="Times New Roman" w:eastAsia="宋体" w:cs="Times New Roman"/>
          <w:color w:val="auto"/>
          <w:sz w:val="24"/>
          <w:szCs w:val="24"/>
        </w:rPr>
        <w:t>建设</w:t>
      </w:r>
      <w:r>
        <w:rPr>
          <w:rFonts w:ascii="Times New Roman" w:hAnsi="Times New Roman" w:eastAsia="宋体" w:cs="Times New Roman"/>
          <w:color w:val="auto"/>
          <w:sz w:val="24"/>
          <w:szCs w:val="24"/>
        </w:rPr>
        <w:t>铝土矿伴生锂资源高效回收利用产业化示范项目</w:t>
      </w:r>
      <w:r>
        <w:rPr>
          <w:rFonts w:hint="eastAsia" w:ascii="Times New Roman" w:hAnsi="Times New Roman" w:eastAsia="宋体" w:cs="Times New Roman"/>
          <w:color w:val="auto"/>
          <w:sz w:val="24"/>
          <w:szCs w:val="24"/>
        </w:rPr>
        <w:t>，建成后年产碳酸锂1250t/a。</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2023年2月中铝（郑州）铝业有限公司委托河南秋晟环境科技有限公司开展了《中铝矿业有限公司铝土矿伴生锂资源高效回收利用产业化示范项目环境影响报告书》（以下简称《报告书》）编制工作，郑州市生态环境局于2023年6月5日出具了关于《中铝矿业有限公司铝土矿伴生锂资源高效回收利用产业化示范项目环境影响报告书（报批版）》的批复，批复文号：郑环审〔2023〕25号。因新增</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铝土矿伴生锂资源高效回收利用产业化示范项目</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，建设单位提交排污许可证</w:t>
      </w:r>
      <w:r>
        <w:rPr>
          <w:rFonts w:hint="eastAsia" w:ascii="Times New Roman" w:hAnsi="Times New Roman" w:eastAsia="宋体" w:cs="Times New Roman"/>
          <w:color w:val="auto"/>
          <w:sz w:val="24"/>
          <w:szCs w:val="24"/>
          <w:lang w:val="en-US" w:eastAsia="zh-CN"/>
        </w:rPr>
        <w:t>重新</w:t>
      </w:r>
      <w:r>
        <w:rPr>
          <w:rFonts w:ascii="Times New Roman" w:hAnsi="Times New Roman" w:eastAsia="宋体" w:cs="Times New Roman"/>
          <w:color w:val="auto"/>
          <w:sz w:val="24"/>
          <w:szCs w:val="24"/>
        </w:rPr>
        <w:t>申请，于2025年1月8日取得排污许可证，许可证编号914100007109349241001P，许可有效期限自2025年01月08日至2030年01月07日止。</w:t>
      </w:r>
    </w:p>
    <w:p>
      <w:pPr>
        <w:spacing w:before="0" w:beforeAutospacing="0" w:line="520" w:lineRule="exact"/>
        <w:ind w:firstLine="480" w:firstLineChars="200"/>
        <w:jc w:val="both"/>
        <w:rPr>
          <w:color w:val="auto"/>
        </w:rPr>
      </w:pPr>
      <w:r>
        <w:rPr>
          <w:rFonts w:hint="eastAsia" w:ascii="Times New Roman" w:hAnsi="Times New Roman" w:eastAsia="宋体" w:cs="Times New Roman"/>
          <w:color w:val="auto"/>
          <w:sz w:val="24"/>
          <w:szCs w:val="24"/>
        </w:rPr>
        <w:t>项目于</w:t>
      </w:r>
      <w:r>
        <w:rPr>
          <w:rFonts w:ascii="Times New Roman" w:hAnsi="Times New Roman" w:eastAsia="宋体" w:cs="Times New Roman"/>
          <w:color w:val="auto"/>
          <w:sz w:val="24"/>
          <w:szCs w:val="24"/>
        </w:rPr>
        <w:t>2023年6月27日开始建设，202</w:t>
      </w:r>
      <w:r>
        <w:rPr>
          <w:rFonts w:hint="eastAsia" w:ascii="Times New Roman" w:hAnsi="Times New Roman" w:eastAsia="宋体" w:cs="Times New Roman"/>
          <w:color w:val="auto"/>
          <w:sz w:val="24"/>
          <w:szCs w:val="24"/>
        </w:rPr>
        <w:t>4</w:t>
      </w:r>
      <w:r>
        <w:rPr>
          <w:rFonts w:ascii="Times New Roman" w:hAnsi="Times New Roman" w:eastAsia="宋体" w:cs="Times New Roman"/>
          <w:color w:val="auto"/>
          <w:sz w:val="24"/>
          <w:szCs w:val="24"/>
        </w:rPr>
        <w:t>年12月</w:t>
      </w:r>
      <w:r>
        <w:rPr>
          <w:rFonts w:hint="eastAsia" w:ascii="Times New Roman" w:hAnsi="Times New Roman" w:eastAsia="宋体" w:cs="Times New Roman"/>
          <w:color w:val="auto"/>
          <w:sz w:val="24"/>
          <w:szCs w:val="24"/>
        </w:rPr>
        <w:t>1</w:t>
      </w:r>
      <w:r>
        <w:rPr>
          <w:rFonts w:ascii="Times New Roman" w:hAnsi="Times New Roman" w:eastAsia="宋体" w:cs="Times New Roman"/>
          <w:color w:val="auto"/>
          <w:sz w:val="24"/>
          <w:szCs w:val="24"/>
        </w:rPr>
        <w:t>日项目主体工程及其配套环境保护设施同时建设完成，并于</w:t>
      </w:r>
      <w:r>
        <w:rPr>
          <w:rFonts w:hint="eastAsia" w:ascii="Times New Roman" w:hAnsi="Times New Roman" w:eastAsia="宋体" w:cs="Times New Roman"/>
          <w:color w:val="auto"/>
          <w:sz w:val="24"/>
          <w:szCs w:val="24"/>
        </w:rPr>
        <w:t>2024</w:t>
      </w:r>
      <w:r>
        <w:rPr>
          <w:rFonts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rPr>
        <w:t>12</w:t>
      </w:r>
      <w:r>
        <w:rPr>
          <w:rFonts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rPr>
        <w:t>1</w:t>
      </w:r>
      <w:r>
        <w:rPr>
          <w:rFonts w:ascii="Times New Roman" w:hAnsi="Times New Roman" w:eastAsia="宋体" w:cs="Times New Roman"/>
          <w:color w:val="auto"/>
          <w:sz w:val="24"/>
          <w:szCs w:val="24"/>
        </w:rPr>
        <w:t>日进行竣工公示。排污许可证</w:t>
      </w:r>
      <w:r>
        <w:rPr>
          <w:rFonts w:hint="eastAsia" w:ascii="Times New Roman" w:hAnsi="Times New Roman" w:eastAsia="宋体" w:cs="Times New Roman"/>
          <w:color w:val="auto"/>
          <w:sz w:val="24"/>
          <w:szCs w:val="24"/>
          <w:lang w:val="en-US" w:eastAsia="zh-CN"/>
        </w:rPr>
        <w:t>重新申请</w:t>
      </w:r>
      <w:r>
        <w:rPr>
          <w:rFonts w:ascii="Times New Roman" w:hAnsi="Times New Roman" w:eastAsia="宋体" w:cs="Times New Roman"/>
          <w:color w:val="auto"/>
          <w:sz w:val="24"/>
          <w:szCs w:val="24"/>
        </w:rPr>
        <w:t>完成后，建设单位对项目配套建设的环境保护设施进行调试，调试期约</w:t>
      </w:r>
      <w:r>
        <w:rPr>
          <w:rFonts w:hint="eastAsia" w:ascii="Times New Roman" w:hAnsi="Times New Roman" w:eastAsia="宋体" w:cs="Times New Roman"/>
          <w:color w:val="auto"/>
          <w:sz w:val="24"/>
          <w:szCs w:val="24"/>
        </w:rPr>
        <w:t>3</w:t>
      </w:r>
      <w:r>
        <w:rPr>
          <w:rFonts w:ascii="Times New Roman" w:hAnsi="Times New Roman" w:eastAsia="宋体" w:cs="Times New Roman"/>
          <w:color w:val="auto"/>
          <w:sz w:val="24"/>
          <w:szCs w:val="24"/>
        </w:rPr>
        <w:t>个月</w:t>
      </w:r>
      <w:r>
        <w:rPr>
          <w:rFonts w:hint="eastAsia" w:ascii="Times New Roman" w:hAnsi="Times New Roman" w:eastAsia="宋体" w:cs="Times New Roman"/>
          <w:color w:val="auto"/>
          <w:sz w:val="24"/>
          <w:szCs w:val="24"/>
        </w:rPr>
        <w:t>（2025年2月</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日-2025年</w:t>
      </w:r>
      <w:r>
        <w:rPr>
          <w:rFonts w:hint="eastAsia" w:ascii="Times New Roman" w:hAnsi="Times New Roman" w:eastAsia="宋体" w:cs="Times New Roman"/>
          <w:color w:val="auto"/>
          <w:sz w:val="24"/>
          <w:szCs w:val="24"/>
          <w:lang w:val="en-US" w:eastAsia="zh-CN"/>
        </w:rPr>
        <w:t>5</w:t>
      </w:r>
      <w:r>
        <w:rPr>
          <w:rFonts w:hint="eastAsia"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5</w:t>
      </w:r>
      <w:r>
        <w:rPr>
          <w:rFonts w:hint="eastAsia" w:ascii="Times New Roman" w:hAnsi="Times New Roman" w:eastAsia="宋体" w:cs="Times New Roman"/>
          <w:color w:val="auto"/>
          <w:sz w:val="24"/>
          <w:szCs w:val="24"/>
        </w:rPr>
        <w:t>日），</w:t>
      </w:r>
      <w:r>
        <w:rPr>
          <w:rFonts w:ascii="Times New Roman" w:hAnsi="Times New Roman" w:eastAsia="宋体" w:cs="Times New Roman"/>
          <w:color w:val="auto"/>
          <w:sz w:val="24"/>
          <w:szCs w:val="24"/>
        </w:rPr>
        <w:t>项目竣工、调试网上公示截图见</w:t>
      </w:r>
      <w:r>
        <w:rPr>
          <w:rFonts w:hint="eastAsia" w:ascii="Times New Roman" w:hAnsi="Times New Roman" w:eastAsia="宋体" w:cs="Times New Roman"/>
          <w:color w:val="auto"/>
          <w:sz w:val="24"/>
          <w:szCs w:val="24"/>
        </w:rPr>
        <w:t>附件6、</w:t>
      </w:r>
      <w:r>
        <w:rPr>
          <w:rFonts w:ascii="Times New Roman" w:hAnsi="Times New Roman" w:eastAsia="宋体" w:cs="Times New Roman"/>
          <w:color w:val="auto"/>
          <w:sz w:val="24"/>
          <w:szCs w:val="24"/>
        </w:rPr>
        <w:t>7。项目主体工程和环保设施目前可运行正常，工况满足验收要求，具备竣工环境保护验收监测条件。</w:t>
      </w:r>
    </w:p>
    <w:p>
      <w:pPr>
        <w:pStyle w:val="4"/>
        <w:spacing w:before="0" w:beforeAutospacing="0" w:after="0" w:line="520" w:lineRule="exac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10.1环保设施调试运行效果</w:t>
      </w:r>
    </w:p>
    <w:p>
      <w:pPr>
        <w:spacing w:before="0" w:beforeAutospacing="0" w:line="520" w:lineRule="exact"/>
        <w:ind w:firstLine="482" w:firstLineChars="200"/>
        <w:jc w:val="both"/>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10.1.1环保设施处理效率监测结果</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highlight w:val="none"/>
        </w:rPr>
        <w:t>硝酸储罐配套三级碱喷淋对</w:t>
      </w:r>
      <w:r>
        <w:rPr>
          <w:rFonts w:ascii="Times New Roman" w:hAnsi="Times New Roman" w:eastAsia="宋体" w:cs="Times New Roman"/>
          <w:color w:val="auto"/>
          <w:sz w:val="24"/>
          <w:szCs w:val="24"/>
          <w:highlight w:val="none"/>
        </w:rPr>
        <w:t>NO</w:t>
      </w:r>
      <w:r>
        <w:rPr>
          <w:rFonts w:ascii="Times New Roman" w:hAnsi="Times New Roman" w:eastAsia="宋体" w:cs="Times New Roman"/>
          <w:color w:val="auto"/>
          <w:sz w:val="24"/>
          <w:szCs w:val="24"/>
          <w:highlight w:val="none"/>
          <w:vertAlign w:val="subscript"/>
        </w:rPr>
        <w:t>X</w:t>
      </w:r>
      <w:r>
        <w:rPr>
          <w:rFonts w:hint="eastAsia" w:ascii="Times New Roman" w:hAnsi="Times New Roman" w:eastAsia="宋体" w:cs="Times New Roman"/>
          <w:color w:val="auto"/>
          <w:sz w:val="24"/>
          <w:szCs w:val="24"/>
          <w:highlight w:val="none"/>
        </w:rPr>
        <w:t>的去除效率约为</w:t>
      </w:r>
      <w:r>
        <w:rPr>
          <w:rFonts w:hint="eastAsia" w:ascii="Times New Roman" w:hAnsi="Times New Roman" w:eastAsia="宋体" w:cs="Times New Roman"/>
          <w:color w:val="auto"/>
          <w:sz w:val="24"/>
          <w:szCs w:val="24"/>
          <w:highlight w:val="none"/>
          <w:lang w:val="en-US" w:eastAsia="zh-CN"/>
        </w:rPr>
        <w:t>78.6</w:t>
      </w:r>
      <w:r>
        <w:rPr>
          <w:rFonts w:hint="eastAsia" w:ascii="Times New Roman" w:hAnsi="Times New Roman" w:eastAsia="宋体" w:cs="Times New Roman"/>
          <w:color w:val="auto"/>
          <w:sz w:val="24"/>
          <w:szCs w:val="24"/>
          <w:highlight w:val="none"/>
        </w:rPr>
        <w:t>%，烘干、包装工序配套袋式除尘器对颗粒物的去除效率约为</w:t>
      </w:r>
      <w:r>
        <w:rPr>
          <w:rFonts w:hint="eastAsia" w:ascii="Times New Roman" w:hAnsi="Times New Roman" w:eastAsia="宋体" w:cs="Times New Roman"/>
          <w:color w:val="auto"/>
          <w:sz w:val="24"/>
          <w:szCs w:val="24"/>
          <w:highlight w:val="none"/>
          <w:lang w:val="en-US" w:eastAsia="zh-CN"/>
        </w:rPr>
        <w:t>89.8%~92.0%</w:t>
      </w:r>
      <w:r>
        <w:rPr>
          <w:rFonts w:hint="eastAsia" w:ascii="Times New Roman" w:hAnsi="Times New Roman" w:eastAsia="宋体" w:cs="Times New Roman"/>
          <w:color w:val="auto"/>
          <w:sz w:val="24"/>
          <w:szCs w:val="24"/>
          <w:highlight w:val="none"/>
        </w:rPr>
        <w:t>。</w:t>
      </w:r>
    </w:p>
    <w:p>
      <w:pPr>
        <w:spacing w:before="0" w:beforeAutospacing="0" w:line="520" w:lineRule="exact"/>
        <w:ind w:firstLine="482" w:firstLineChars="200"/>
        <w:jc w:val="both"/>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10.1.2污染物排放监测结果</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1、废气</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硝酸储罐贮存废气经三级碱喷淋处理后，外排废气最大</w:t>
      </w:r>
      <w:r>
        <w:rPr>
          <w:rFonts w:hint="eastAsia" w:ascii="Times New Roman" w:hAnsi="Times New Roman" w:eastAsia="宋体" w:cs="Times New Roman"/>
          <w:color w:val="auto"/>
          <w:sz w:val="24"/>
          <w:szCs w:val="24"/>
          <w:highlight w:val="none"/>
        </w:rPr>
        <w:t>排放浓度为</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mg/m</w:t>
      </w:r>
      <w:r>
        <w:rPr>
          <w:rFonts w:hint="eastAsia" w:ascii="Times New Roman" w:hAnsi="Times New Roman" w:eastAsia="宋体" w:cs="Times New Roman"/>
          <w:color w:val="auto"/>
          <w:sz w:val="24"/>
          <w:szCs w:val="24"/>
          <w:highlight w:val="none"/>
          <w:vertAlign w:val="superscript"/>
        </w:rPr>
        <w:t>3</w:t>
      </w:r>
      <w:r>
        <w:rPr>
          <w:rFonts w:hint="eastAsia" w:ascii="Times New Roman" w:hAnsi="Times New Roman" w:eastAsia="宋体" w:cs="Times New Roman"/>
          <w:color w:val="auto"/>
          <w:sz w:val="24"/>
          <w:szCs w:val="24"/>
          <w:highlight w:val="none"/>
        </w:rPr>
        <w:t>，最大排放速率为</w:t>
      </w:r>
      <w:r>
        <w:rPr>
          <w:rFonts w:hint="eastAsia" w:ascii="Times New Roman" w:hAnsi="Times New Roman" w:eastAsia="宋体" w:cs="Times New Roman"/>
          <w:color w:val="auto"/>
          <w:sz w:val="24"/>
          <w:szCs w:val="24"/>
          <w:highlight w:val="none"/>
          <w:lang w:val="en-US" w:eastAsia="zh-CN"/>
        </w:rPr>
        <w:t>0.018</w:t>
      </w:r>
      <w:r>
        <w:rPr>
          <w:rFonts w:hint="eastAsia" w:ascii="Times New Roman" w:hAnsi="Times New Roman" w:eastAsia="宋体" w:cs="Times New Roman"/>
          <w:color w:val="auto"/>
          <w:sz w:val="24"/>
          <w:szCs w:val="24"/>
          <w:highlight w:val="none"/>
        </w:rPr>
        <w:t>kg/h，废气排放可以满足</w:t>
      </w:r>
      <w:r>
        <w:rPr>
          <w:rFonts w:ascii="Times New Roman" w:hAnsi="Times New Roman" w:eastAsia="宋体" w:cs="Times New Roman"/>
          <w:color w:val="auto"/>
          <w:sz w:val="24"/>
          <w:szCs w:val="24"/>
          <w:highlight w:val="none"/>
        </w:rPr>
        <w:t>《无机化学工业污染物</w:t>
      </w:r>
      <w:r>
        <w:rPr>
          <w:rFonts w:ascii="Times New Roman" w:hAnsi="Times New Roman" w:eastAsia="宋体" w:cs="Times New Roman"/>
          <w:color w:val="auto"/>
          <w:sz w:val="24"/>
          <w:szCs w:val="24"/>
        </w:rPr>
        <w:t>排放标准》（GB31573-2015）表4大气污染物特别排放限值（NO</w:t>
      </w:r>
      <w:r>
        <w:rPr>
          <w:rFonts w:ascii="Times New Roman" w:hAnsi="Times New Roman" w:eastAsia="宋体" w:cs="Times New Roman"/>
          <w:color w:val="auto"/>
          <w:sz w:val="24"/>
          <w:szCs w:val="24"/>
          <w:vertAlign w:val="subscript"/>
        </w:rPr>
        <w:t>X</w:t>
      </w:r>
      <w:r>
        <w:rPr>
          <w:rFonts w:ascii="Times New Roman" w:hAnsi="Times New Roman" w:eastAsia="宋体" w:cs="Times New Roman"/>
          <w:color w:val="auto"/>
          <w:sz w:val="24"/>
          <w:szCs w:val="24"/>
        </w:rPr>
        <w:t>≤100mg/m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；烘干、包装工序废气经袋式除尘器处理后，外排废气</w:t>
      </w:r>
      <w:r>
        <w:rPr>
          <w:rFonts w:hint="eastAsia" w:ascii="Times New Roman" w:hAnsi="Times New Roman" w:eastAsia="宋体" w:cs="Times New Roman"/>
          <w:color w:val="auto"/>
          <w:sz w:val="24"/>
          <w:szCs w:val="24"/>
          <w:highlight w:val="none"/>
        </w:rPr>
        <w:t>最大排放浓度为</w:t>
      </w:r>
      <w:r>
        <w:rPr>
          <w:rFonts w:hint="eastAsia" w:ascii="Times New Roman" w:hAnsi="Times New Roman" w:eastAsia="宋体" w:cs="Times New Roman"/>
          <w:color w:val="auto"/>
          <w:sz w:val="24"/>
          <w:szCs w:val="24"/>
          <w:highlight w:val="none"/>
          <w:lang w:val="en-US" w:eastAsia="zh-CN"/>
        </w:rPr>
        <w:t>2.7</w:t>
      </w:r>
      <w:r>
        <w:rPr>
          <w:rFonts w:hint="eastAsia" w:ascii="Times New Roman" w:hAnsi="Times New Roman" w:eastAsia="宋体" w:cs="Times New Roman"/>
          <w:color w:val="auto"/>
          <w:sz w:val="24"/>
          <w:szCs w:val="24"/>
          <w:highlight w:val="none"/>
        </w:rPr>
        <w:t>mg/m</w:t>
      </w:r>
      <w:r>
        <w:rPr>
          <w:rFonts w:hint="eastAsia" w:ascii="Times New Roman" w:hAnsi="Times New Roman" w:eastAsia="宋体" w:cs="Times New Roman"/>
          <w:color w:val="auto"/>
          <w:sz w:val="24"/>
          <w:szCs w:val="24"/>
          <w:highlight w:val="none"/>
          <w:vertAlign w:val="superscript"/>
        </w:rPr>
        <w:t>3</w:t>
      </w:r>
      <w:r>
        <w:rPr>
          <w:rFonts w:hint="eastAsia" w:ascii="Times New Roman" w:hAnsi="Times New Roman" w:eastAsia="宋体" w:cs="Times New Roman"/>
          <w:color w:val="auto"/>
          <w:sz w:val="24"/>
          <w:szCs w:val="24"/>
          <w:highlight w:val="none"/>
        </w:rPr>
        <w:t>，最大排放速率为5.</w:t>
      </w:r>
      <w:r>
        <w:rPr>
          <w:rFonts w:hint="eastAsia" w:ascii="Times New Roman" w:hAnsi="Times New Roman" w:eastAsia="宋体" w:cs="Times New Roman"/>
          <w:color w:val="auto"/>
          <w:sz w:val="24"/>
          <w:szCs w:val="24"/>
          <w:highlight w:val="none"/>
          <w:lang w:val="en-US" w:eastAsia="zh-CN"/>
        </w:rPr>
        <w:t>64</w:t>
      </w:r>
      <w:r>
        <w:rPr>
          <w:rFonts w:hint="eastAsia" w:ascii="Times New Roman" w:hAnsi="Times New Roman" w:eastAsia="宋体" w:cs="Times New Roman"/>
          <w:color w:val="auto"/>
          <w:sz w:val="24"/>
          <w:szCs w:val="24"/>
          <w:highlight w:val="none"/>
        </w:rPr>
        <w:t>×10</w:t>
      </w:r>
      <w:r>
        <w:rPr>
          <w:rFonts w:hint="eastAsia" w:ascii="Times New Roman" w:hAnsi="Times New Roman" w:eastAsia="宋体" w:cs="Times New Roman"/>
          <w:color w:val="auto"/>
          <w:sz w:val="24"/>
          <w:szCs w:val="24"/>
          <w:highlight w:val="none"/>
          <w:vertAlign w:val="superscript"/>
        </w:rPr>
        <w:t>-3</w:t>
      </w:r>
      <w:r>
        <w:rPr>
          <w:rFonts w:hint="eastAsia" w:ascii="Times New Roman" w:hAnsi="Times New Roman" w:eastAsia="宋体" w:cs="Times New Roman"/>
          <w:color w:val="auto"/>
          <w:sz w:val="24"/>
          <w:szCs w:val="24"/>
          <w:highlight w:val="none"/>
        </w:rPr>
        <w:t>kg/h，废气排放可以满足</w:t>
      </w:r>
      <w:r>
        <w:rPr>
          <w:rFonts w:ascii="Times New Roman" w:hAnsi="Times New Roman" w:eastAsia="宋体" w:cs="Times New Roman"/>
          <w:color w:val="auto"/>
          <w:sz w:val="24"/>
          <w:szCs w:val="24"/>
          <w:highlight w:val="none"/>
        </w:rPr>
        <w:t>《无机化</w:t>
      </w:r>
      <w:r>
        <w:rPr>
          <w:rFonts w:ascii="Times New Roman" w:hAnsi="Times New Roman" w:eastAsia="宋体" w:cs="Times New Roman"/>
          <w:color w:val="auto"/>
          <w:sz w:val="24"/>
          <w:szCs w:val="24"/>
        </w:rPr>
        <w:t>学工业污染物排放标准》（GB31573-2015）表4大气污染物特别排放限值（</w:t>
      </w:r>
      <w:r>
        <w:rPr>
          <w:rFonts w:hint="eastAsia" w:ascii="Times New Roman" w:hAnsi="Times New Roman" w:eastAsia="宋体" w:cs="Times New Roman"/>
          <w:color w:val="auto"/>
          <w:sz w:val="24"/>
          <w:szCs w:val="24"/>
        </w:rPr>
        <w:t>颗粒物</w:t>
      </w:r>
      <w:r>
        <w:rPr>
          <w:rFonts w:ascii="Times New Roman" w:hAnsi="Times New Roman" w:eastAsia="宋体" w:cs="Times New Roman"/>
          <w:color w:val="auto"/>
          <w:sz w:val="24"/>
          <w:szCs w:val="24"/>
        </w:rPr>
        <w:t>≤10mg/m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，项目废气可实现达标排放。</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现有工程热电厂出渣系统1#和2#炉渣输送系统冷渣机、板式、斗式输渣系统废气经脉冲布袋除尘器处理后，外排废气最大排</w:t>
      </w:r>
      <w:r>
        <w:rPr>
          <w:rFonts w:hint="eastAsia" w:ascii="Times New Roman" w:hAnsi="Times New Roman" w:eastAsia="宋体" w:cs="Times New Roman"/>
          <w:color w:val="auto"/>
          <w:sz w:val="24"/>
          <w:szCs w:val="24"/>
          <w:highlight w:val="none"/>
        </w:rPr>
        <w:t>放浓度为</w:t>
      </w:r>
      <w:r>
        <w:rPr>
          <w:rFonts w:hint="eastAsia" w:ascii="Times New Roman" w:hAnsi="Times New Roman" w:eastAsia="宋体" w:cs="Times New Roman"/>
          <w:color w:val="auto"/>
          <w:sz w:val="24"/>
          <w:szCs w:val="24"/>
          <w:highlight w:val="none"/>
          <w:lang w:val="en-US" w:eastAsia="zh-CN"/>
        </w:rPr>
        <w:t>5.8</w:t>
      </w:r>
      <w:r>
        <w:rPr>
          <w:rFonts w:hint="eastAsia" w:ascii="Times New Roman" w:hAnsi="Times New Roman" w:eastAsia="宋体" w:cs="Times New Roman"/>
          <w:color w:val="auto"/>
          <w:sz w:val="24"/>
          <w:szCs w:val="24"/>
          <w:highlight w:val="none"/>
        </w:rPr>
        <w:t>mg/m</w:t>
      </w:r>
      <w:r>
        <w:rPr>
          <w:rFonts w:hint="eastAsia" w:ascii="Times New Roman" w:hAnsi="Times New Roman" w:eastAsia="宋体" w:cs="Times New Roman"/>
          <w:color w:val="auto"/>
          <w:sz w:val="24"/>
          <w:szCs w:val="24"/>
          <w:highlight w:val="none"/>
          <w:vertAlign w:val="superscript"/>
        </w:rPr>
        <w:t>3</w:t>
      </w:r>
      <w:r>
        <w:rPr>
          <w:rFonts w:hint="eastAsia" w:ascii="Times New Roman" w:hAnsi="Times New Roman" w:eastAsia="宋体" w:cs="Times New Roman"/>
          <w:color w:val="auto"/>
          <w:sz w:val="24"/>
          <w:szCs w:val="24"/>
          <w:highlight w:val="none"/>
        </w:rPr>
        <w:t>，最大排放速率为0.043kg/h，废气排放可以满足</w:t>
      </w:r>
      <w:r>
        <w:rPr>
          <w:rFonts w:ascii="Times New Roman" w:hAnsi="Times New Roman" w:eastAsia="宋体" w:cs="Times New Roman"/>
          <w:color w:val="auto"/>
          <w:sz w:val="24"/>
          <w:szCs w:val="24"/>
          <w:highlight w:val="none"/>
        </w:rPr>
        <w:t>《大气污染物综合排</w:t>
      </w:r>
      <w:r>
        <w:rPr>
          <w:rFonts w:ascii="Times New Roman" w:hAnsi="Times New Roman" w:eastAsia="宋体" w:cs="Times New Roman"/>
          <w:color w:val="auto"/>
          <w:sz w:val="24"/>
          <w:szCs w:val="24"/>
        </w:rPr>
        <w:t>放标准》（GB16297-1996）表2排放限值以及《郑州市2019年工业企业深度治理专项工作方案》中超低排放示范工程建设标准（颗粒物排放浓度≤10mg/m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，排放速率≤3.5kg/h）</w:t>
      </w:r>
      <w:r>
        <w:rPr>
          <w:rFonts w:hint="eastAsia" w:ascii="Times New Roman" w:hAnsi="Times New Roman" w:eastAsia="宋体" w:cs="Times New Roman"/>
          <w:color w:val="auto"/>
          <w:sz w:val="24"/>
          <w:szCs w:val="24"/>
        </w:rPr>
        <w:t>，废气可实现达标排放。</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项目厂界外</w:t>
      </w:r>
      <w:r>
        <w:rPr>
          <w:rFonts w:ascii="Times New Roman" w:hAnsi="Times New Roman" w:eastAsia="宋体" w:cs="Times New Roman"/>
          <w:color w:val="auto"/>
          <w:sz w:val="24"/>
          <w:szCs w:val="24"/>
          <w:highlight w:val="none"/>
        </w:rPr>
        <w:t>无组织颗粒物的最大监测浓度为0.</w:t>
      </w:r>
      <w:r>
        <w:rPr>
          <w:rFonts w:hint="eastAsia" w:ascii="Times New Roman" w:hAnsi="Times New Roman" w:eastAsia="宋体" w:cs="Times New Roman"/>
          <w:color w:val="auto"/>
          <w:sz w:val="24"/>
          <w:szCs w:val="24"/>
          <w:highlight w:val="none"/>
        </w:rPr>
        <w:t>365</w:t>
      </w:r>
      <w:r>
        <w:rPr>
          <w:rFonts w:ascii="Times New Roman" w:hAnsi="Times New Roman" w:eastAsia="宋体" w:cs="Times New Roman"/>
          <w:color w:val="auto"/>
          <w:sz w:val="24"/>
          <w:szCs w:val="24"/>
          <w:highlight w:val="none"/>
        </w:rPr>
        <w:t>mg/m</w:t>
      </w:r>
      <w:r>
        <w:rPr>
          <w:rFonts w:ascii="Times New Roman" w:hAnsi="Times New Roman" w:eastAsia="宋体" w:cs="Times New Roman"/>
          <w:color w:val="auto"/>
          <w:sz w:val="24"/>
          <w:szCs w:val="24"/>
          <w:highlight w:val="none"/>
          <w:vertAlign w:val="superscript"/>
        </w:rPr>
        <w:t>3</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氮氧化物</w:t>
      </w:r>
      <w:r>
        <w:rPr>
          <w:rFonts w:ascii="Times New Roman" w:hAnsi="Times New Roman" w:eastAsia="宋体" w:cs="Times New Roman"/>
          <w:color w:val="auto"/>
          <w:sz w:val="24"/>
          <w:szCs w:val="24"/>
          <w:highlight w:val="none"/>
        </w:rPr>
        <w:t>的最大监测浓度为0.</w:t>
      </w:r>
      <w:r>
        <w:rPr>
          <w:rFonts w:hint="eastAsia" w:ascii="Times New Roman" w:hAnsi="Times New Roman" w:eastAsia="宋体" w:cs="Times New Roman"/>
          <w:color w:val="auto"/>
          <w:sz w:val="24"/>
          <w:szCs w:val="24"/>
          <w:highlight w:val="none"/>
          <w:lang w:val="en-US" w:eastAsia="zh-CN"/>
        </w:rPr>
        <w:t>098</w:t>
      </w:r>
      <w:r>
        <w:rPr>
          <w:rFonts w:ascii="Times New Roman" w:hAnsi="Times New Roman" w:eastAsia="宋体" w:cs="Times New Roman"/>
          <w:color w:val="auto"/>
          <w:sz w:val="24"/>
          <w:szCs w:val="24"/>
          <w:highlight w:val="none"/>
        </w:rPr>
        <w:t>mg/m</w:t>
      </w:r>
      <w:r>
        <w:rPr>
          <w:rFonts w:ascii="Times New Roman" w:hAnsi="Times New Roman" w:eastAsia="宋体" w:cs="Times New Roman"/>
          <w:color w:val="auto"/>
          <w:sz w:val="24"/>
          <w:szCs w:val="24"/>
          <w:highlight w:val="none"/>
          <w:vertAlign w:val="superscript"/>
        </w:rPr>
        <w:t>3</w:t>
      </w:r>
      <w:r>
        <w:rPr>
          <w:rFonts w:ascii="Times New Roman" w:hAnsi="Times New Roman" w:eastAsia="宋体" w:cs="Times New Roman"/>
          <w:color w:val="auto"/>
          <w:sz w:val="24"/>
          <w:szCs w:val="24"/>
          <w:highlight w:val="none"/>
        </w:rPr>
        <w:t>，满足《大气污染物综合排放标准》（GB16297-1996）表</w:t>
      </w:r>
      <w:r>
        <w:rPr>
          <w:rFonts w:hint="eastAsia" w:ascii="Times New Roman" w:hAnsi="Times New Roman" w:eastAsia="宋体" w:cs="Times New Roman"/>
          <w:color w:val="auto"/>
          <w:sz w:val="24"/>
          <w:szCs w:val="24"/>
          <w:highlight w:val="none"/>
        </w:rPr>
        <w:t>2</w:t>
      </w:r>
      <w:r>
        <w:rPr>
          <w:rFonts w:ascii="Times New Roman" w:hAnsi="Times New Roman" w:eastAsia="宋体" w:cs="Times New Roman"/>
          <w:color w:val="auto"/>
          <w:sz w:val="24"/>
          <w:szCs w:val="24"/>
          <w:highlight w:val="none"/>
        </w:rPr>
        <w:t>无组织排放监控点浓度限值（颗粒物≤1.</w:t>
      </w:r>
      <w:r>
        <w:rPr>
          <w:rFonts w:ascii="Times New Roman" w:hAnsi="Times New Roman" w:eastAsia="宋体" w:cs="Times New Roman"/>
          <w:color w:val="auto"/>
          <w:sz w:val="24"/>
          <w:szCs w:val="24"/>
        </w:rPr>
        <w:t>0mg/m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氮氧化物</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0.12</w:t>
      </w:r>
      <w:r>
        <w:rPr>
          <w:rFonts w:ascii="Times New Roman" w:hAnsi="Times New Roman" w:eastAsia="宋体" w:cs="Times New Roman"/>
          <w:color w:val="auto"/>
          <w:sz w:val="24"/>
          <w:szCs w:val="24"/>
        </w:rPr>
        <w:t>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）要求，可实现达标排放。</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2、废水</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项目废水</w:t>
      </w:r>
      <w:r>
        <w:rPr>
          <w:rFonts w:hint="eastAsia" w:ascii="Times New Roman" w:hAnsi="Times New Roman" w:eastAsia="宋体" w:cs="Times New Roman"/>
          <w:color w:val="auto"/>
          <w:sz w:val="24"/>
          <w:szCs w:val="24"/>
        </w:rPr>
        <w:t>为离子</w:t>
      </w:r>
      <w:r>
        <w:rPr>
          <w:rFonts w:ascii="Times New Roman" w:hAnsi="Times New Roman" w:eastAsia="宋体" w:cs="Times New Roman"/>
          <w:color w:val="auto"/>
          <w:sz w:val="24"/>
          <w:szCs w:val="24"/>
        </w:rPr>
        <w:t>交换树脂再生废水、碱液喷淋塔定期排水、车间保洁废水及热电厂制水车间新增的制水废水收集后通过管道输送至现有工业废水处理站统一处理，然后回用于氧化铝生产线，不外排。</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3、噪声</w:t>
      </w:r>
    </w:p>
    <w:p>
      <w:pPr>
        <w:spacing w:before="0" w:beforeAutospacing="0" w:line="520" w:lineRule="exact"/>
        <w:ind w:firstLine="480" w:firstLineChars="200"/>
        <w:jc w:val="both"/>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rPr>
        <w:t>项目四周厂界昼</w:t>
      </w:r>
      <w:r>
        <w:rPr>
          <w:rFonts w:ascii="Times New Roman" w:hAnsi="Times New Roman" w:eastAsia="宋体" w:cs="Times New Roman"/>
          <w:color w:val="auto"/>
          <w:sz w:val="24"/>
          <w:szCs w:val="24"/>
          <w:highlight w:val="none"/>
        </w:rPr>
        <w:t>间噪声值最大值</w:t>
      </w:r>
      <w:r>
        <w:rPr>
          <w:rFonts w:hint="eastAsia" w:ascii="Times New Roman" w:hAnsi="Times New Roman" w:eastAsia="宋体" w:cs="Times New Roman"/>
          <w:color w:val="auto"/>
          <w:sz w:val="24"/>
          <w:szCs w:val="24"/>
          <w:highlight w:val="none"/>
        </w:rPr>
        <w:t>56</w:t>
      </w:r>
      <w:r>
        <w:rPr>
          <w:rFonts w:ascii="Times New Roman" w:hAnsi="Times New Roman" w:eastAsia="宋体" w:cs="Times New Roman"/>
          <w:color w:val="auto"/>
          <w:sz w:val="24"/>
          <w:szCs w:val="24"/>
          <w:highlight w:val="none"/>
        </w:rPr>
        <w:t>dB</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A</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，夜间噪声值最大值46dB</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A</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，噪声均能满足《工业企业厂界环境噪声排放标准》（GB12348-2008）3类标准的要求（昼间65dB（A）、夜间55dB（A））。</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4、固体废物</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本项目运营期产生的固体废物为除尘器收集的粉尘、脱附环节产生的脱附渣、工业废水处理站污泥、碳酸钠溶液过滤残渣、废离子交换树脂、废液压油、废矿物油及含油废物等。</w:t>
      </w:r>
      <w:r>
        <w:rPr>
          <w:rFonts w:hint="eastAsia" w:ascii="Times New Roman" w:hAnsi="Times New Roman" w:eastAsia="宋体" w:cs="Times New Roman"/>
          <w:color w:val="auto"/>
          <w:sz w:val="24"/>
          <w:szCs w:val="24"/>
        </w:rPr>
        <w:t>脱附渣部分作为活性晶体返回锂精矿制备环节继续使用，其余返回氧化铝生产线生产氧化铝；除尘器收集的粉尘收集后作为产品打包外售；碳酸钠溶液过滤残渣收集后，运至第五赤泥堆场妥善堆存；污水处理站污泥经压滤后，运至第五赤泥堆场妥善堆存；废离子交换树脂、废矿物油、废液压油、含油抹布及含油手套收集后分类存放于危废暂存间，定期交由有危废资质的单位处理。各项固废均得到妥善处置，对周围环境影响较小。</w:t>
      </w:r>
    </w:p>
    <w:p>
      <w:pPr>
        <w:pStyle w:val="4"/>
        <w:spacing w:before="0" w:beforeAutospacing="0" w:after="0" w:line="520" w:lineRule="exact"/>
        <w:jc w:val="both"/>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10.2工程建设对环境的影响</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本项目已落实环评及批复要求的废气、废水、噪声、固废等相关污染防治措施，项目废气排放满足</w:t>
      </w:r>
      <w:r>
        <w:rPr>
          <w:rFonts w:ascii="Times New Roman" w:hAnsi="Times New Roman" w:eastAsia="宋体" w:cs="Times New Roman"/>
          <w:color w:val="auto"/>
          <w:sz w:val="24"/>
          <w:szCs w:val="24"/>
        </w:rPr>
        <w:t>《无机化学工业污染物排放标准》（GB31573-2015）表4大气污染物特别排放限值（</w:t>
      </w:r>
      <w:r>
        <w:rPr>
          <w:rFonts w:hint="eastAsia" w:ascii="Times New Roman" w:hAnsi="Times New Roman" w:eastAsia="宋体" w:cs="Times New Roman"/>
          <w:color w:val="auto"/>
          <w:sz w:val="24"/>
          <w:szCs w:val="24"/>
        </w:rPr>
        <w:t>颗粒物</w:t>
      </w:r>
      <w:r>
        <w:rPr>
          <w:rFonts w:ascii="Times New Roman" w:hAnsi="Times New Roman" w:eastAsia="宋体" w:cs="Times New Roman"/>
          <w:color w:val="auto"/>
          <w:sz w:val="24"/>
          <w:szCs w:val="24"/>
        </w:rPr>
        <w:t>≤10mg/m</w:t>
      </w:r>
      <w:r>
        <w:rPr>
          <w:rFonts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NO</w:t>
      </w:r>
      <w:r>
        <w:rPr>
          <w:rFonts w:ascii="Times New Roman" w:hAnsi="Times New Roman" w:eastAsia="宋体" w:cs="Times New Roman"/>
          <w:color w:val="auto"/>
          <w:sz w:val="24"/>
          <w:szCs w:val="24"/>
          <w:vertAlign w:val="subscript"/>
        </w:rPr>
        <w:t>X</w:t>
      </w:r>
      <w:r>
        <w:rPr>
          <w:rFonts w:ascii="Times New Roman" w:hAnsi="Times New Roman" w:eastAsia="宋体" w:cs="Times New Roman"/>
          <w:color w:val="auto"/>
          <w:sz w:val="24"/>
          <w:szCs w:val="24"/>
        </w:rPr>
        <w:t>≤100mg/m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，现有工程整改后废气排放满足</w:t>
      </w:r>
      <w:r>
        <w:rPr>
          <w:rFonts w:ascii="Times New Roman" w:hAnsi="Times New Roman" w:eastAsia="宋体" w:cs="Times New Roman"/>
          <w:color w:val="auto"/>
          <w:sz w:val="24"/>
          <w:szCs w:val="24"/>
        </w:rPr>
        <w:t>《大气污染物综合排放标准》（GB16297-1996）表2排放限值以及《郑州市2019年工业企业深度治理专项工作方案》中超低排放示范工程建设标准（颗粒物排放浓度≤10mg/m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，排放速率≤3.5kg/h）</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项目废水收集后通过管道输送至现有工业废水处理站统一处理，然后回用于氧化铝生产线，不外排。项目四周厂界昼间满足《工业企业厂界环境噪声排放标准》（GB12348-2008）3类标准的要求（昼间65dB（A）、夜间55dB（A））</w:t>
      </w:r>
      <w:r>
        <w:rPr>
          <w:rFonts w:hint="eastAsia" w:ascii="Times New Roman" w:hAnsi="Times New Roman" w:eastAsia="宋体" w:cs="Times New Roman"/>
          <w:color w:val="auto"/>
          <w:sz w:val="24"/>
          <w:szCs w:val="24"/>
        </w:rPr>
        <w:t>。项目各项固废均得到妥善处置。项目各地下水监测点监测因子均满足《地下水质量标准》（GB/T14848-2017）III类标准；各土壤检测点检测因子均满足《土壤环境质量建设用地土壤污染风险管控标准（试行）》（GB36600）中第二类建设用地土壤污染风险筛选值标准。</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综上，项目对土壤环境影响较小。</w:t>
      </w:r>
    </w:p>
    <w:p>
      <w:pPr>
        <w:pStyle w:val="4"/>
        <w:spacing w:before="0" w:beforeAutospacing="0" w:after="0" w:line="520" w:lineRule="exact"/>
        <w:jc w:val="both"/>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10.3结论</w:t>
      </w:r>
    </w:p>
    <w:p>
      <w:pPr>
        <w:spacing w:before="0" w:beforeAutospacing="0" w:line="520" w:lineRule="exact"/>
        <w:ind w:firstLine="480"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综上所述，</w:t>
      </w:r>
      <w:r>
        <w:rPr>
          <w:rFonts w:ascii="Times New Roman" w:hAnsi="Times New Roman" w:eastAsia="宋体" w:cs="Times New Roman"/>
          <w:color w:val="auto"/>
          <w:sz w:val="24"/>
          <w:szCs w:val="24"/>
        </w:rPr>
        <w:t>“铝土矿伴生锂资源高效回收利用产业化示范项目”</w:t>
      </w:r>
      <w:r>
        <w:rPr>
          <w:rFonts w:hint="eastAsia" w:ascii="Times New Roman" w:hAnsi="Times New Roman" w:eastAsia="宋体" w:cs="Times New Roman"/>
          <w:color w:val="auto"/>
          <w:sz w:val="24"/>
          <w:szCs w:val="24"/>
          <w:lang w:val="en-US" w:eastAsia="zh-CN"/>
        </w:rPr>
        <w:t>按照</w:t>
      </w:r>
      <w:r>
        <w:rPr>
          <w:rFonts w:hint="eastAsia" w:ascii="Times New Roman" w:hAnsi="Times New Roman" w:eastAsia="宋体" w:cs="Times New Roman"/>
          <w:color w:val="auto"/>
          <w:sz w:val="24"/>
          <w:szCs w:val="24"/>
        </w:rPr>
        <w:t>环境影响报告书及审批部门审批决定要求建成环境保护设施，</w:t>
      </w:r>
      <w:r>
        <w:rPr>
          <w:rFonts w:hint="eastAsia" w:ascii="Times New Roman" w:hAnsi="Times New Roman" w:eastAsia="宋体" w:cs="Times New Roman"/>
          <w:color w:val="auto"/>
          <w:sz w:val="24"/>
          <w:szCs w:val="24"/>
          <w:lang w:val="en-US" w:eastAsia="zh-CN"/>
        </w:rPr>
        <w:t>且</w:t>
      </w:r>
      <w:r>
        <w:rPr>
          <w:rFonts w:hint="eastAsia" w:ascii="Times New Roman" w:hAnsi="Times New Roman" w:eastAsia="宋体" w:cs="Times New Roman"/>
          <w:color w:val="auto"/>
          <w:sz w:val="24"/>
          <w:szCs w:val="24"/>
        </w:rPr>
        <w:t>环境保护设施与主体工程同时投产</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使用；污染物排放</w:t>
      </w:r>
      <w:r>
        <w:rPr>
          <w:rFonts w:hint="eastAsia" w:ascii="Times New Roman" w:hAnsi="Times New Roman" w:eastAsia="宋体" w:cs="Times New Roman"/>
          <w:color w:val="auto"/>
          <w:sz w:val="24"/>
          <w:szCs w:val="24"/>
          <w:lang w:val="en-US" w:eastAsia="zh-CN"/>
        </w:rPr>
        <w:t>满足</w:t>
      </w:r>
      <w:r>
        <w:rPr>
          <w:rFonts w:hint="eastAsia" w:ascii="Times New Roman" w:hAnsi="Times New Roman" w:eastAsia="宋体" w:cs="Times New Roman"/>
          <w:color w:val="auto"/>
          <w:sz w:val="24"/>
          <w:szCs w:val="24"/>
        </w:rPr>
        <w:t>相关标准</w:t>
      </w:r>
      <w:r>
        <w:rPr>
          <w:rFonts w:hint="eastAsia" w:ascii="Times New Roman" w:hAnsi="Times New Roman" w:eastAsia="宋体" w:cs="Times New Roman"/>
          <w:color w:val="auto"/>
          <w:sz w:val="24"/>
          <w:szCs w:val="24"/>
          <w:lang w:val="en-US" w:eastAsia="zh-CN"/>
        </w:rPr>
        <w:t>及</w:t>
      </w:r>
      <w:r>
        <w:rPr>
          <w:rFonts w:hint="eastAsia" w:ascii="Times New Roman" w:hAnsi="Times New Roman" w:eastAsia="宋体" w:cs="Times New Roman"/>
          <w:color w:val="auto"/>
          <w:sz w:val="24"/>
          <w:szCs w:val="24"/>
        </w:rPr>
        <w:t>总量控制指标要求；项目的性质、规模、地点、生产工艺</w:t>
      </w:r>
      <w:r>
        <w:rPr>
          <w:rFonts w:hint="eastAsia" w:ascii="Times New Roman" w:hAnsi="Times New Roman" w:eastAsia="宋体" w:cs="Times New Roman"/>
          <w:color w:val="auto"/>
          <w:sz w:val="24"/>
          <w:szCs w:val="24"/>
          <w:lang w:val="en-US" w:eastAsia="zh-CN"/>
        </w:rPr>
        <w:t>及</w:t>
      </w:r>
      <w:r>
        <w:rPr>
          <w:rFonts w:hint="eastAsia" w:ascii="Times New Roman" w:hAnsi="Times New Roman" w:eastAsia="宋体" w:cs="Times New Roman"/>
          <w:color w:val="auto"/>
          <w:sz w:val="24"/>
          <w:szCs w:val="24"/>
        </w:rPr>
        <w:t>防治污染、防止生态破坏的措施</w:t>
      </w:r>
      <w:r>
        <w:rPr>
          <w:rFonts w:hint="eastAsia" w:ascii="Times New Roman" w:hAnsi="Times New Roman" w:eastAsia="宋体" w:cs="Times New Roman"/>
          <w:color w:val="auto"/>
          <w:sz w:val="24"/>
          <w:szCs w:val="24"/>
          <w:lang w:val="en-US" w:eastAsia="zh-CN"/>
        </w:rPr>
        <w:t>未</w:t>
      </w:r>
      <w:r>
        <w:rPr>
          <w:rFonts w:hint="eastAsia" w:ascii="Times New Roman" w:hAnsi="Times New Roman" w:eastAsia="宋体" w:cs="Times New Roman"/>
          <w:color w:val="auto"/>
          <w:sz w:val="24"/>
          <w:szCs w:val="24"/>
        </w:rPr>
        <w:t>发生重大变动；建设过程中</w:t>
      </w:r>
      <w:r>
        <w:rPr>
          <w:rFonts w:hint="eastAsia" w:ascii="Times New Roman" w:hAnsi="Times New Roman" w:eastAsia="宋体" w:cs="Times New Roman"/>
          <w:color w:val="auto"/>
          <w:sz w:val="24"/>
          <w:szCs w:val="24"/>
          <w:lang w:val="en-US" w:eastAsia="zh-CN"/>
        </w:rPr>
        <w:t>未</w:t>
      </w:r>
      <w:r>
        <w:rPr>
          <w:rFonts w:hint="eastAsia" w:ascii="Times New Roman" w:hAnsi="Times New Roman" w:eastAsia="宋体" w:cs="Times New Roman"/>
          <w:color w:val="auto"/>
          <w:sz w:val="24"/>
          <w:szCs w:val="24"/>
        </w:rPr>
        <w:t>造成重大环境污染</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项目已取得排污许可证，</w:t>
      </w:r>
      <w:r>
        <w:rPr>
          <w:rFonts w:hint="eastAsia" w:ascii="Times New Roman" w:hAnsi="Times New Roman" w:eastAsia="宋体" w:cs="Times New Roman"/>
          <w:color w:val="auto"/>
          <w:sz w:val="24"/>
          <w:szCs w:val="24"/>
        </w:rPr>
        <w:t>建设单位因</w:t>
      </w:r>
      <w:r>
        <w:rPr>
          <w:rFonts w:hint="eastAsia" w:ascii="Times New Roman" w:hAnsi="Times New Roman" w:eastAsia="宋体" w:cs="Times New Roman"/>
          <w:color w:val="auto"/>
          <w:sz w:val="24"/>
          <w:szCs w:val="24"/>
          <w:lang w:val="en-US" w:eastAsia="zh-CN"/>
        </w:rPr>
        <w:t>未因</w:t>
      </w:r>
      <w:r>
        <w:rPr>
          <w:rFonts w:hint="eastAsia" w:ascii="Times New Roman" w:hAnsi="Times New Roman" w:eastAsia="宋体" w:cs="Times New Roman"/>
          <w:color w:val="auto"/>
          <w:sz w:val="24"/>
          <w:szCs w:val="24"/>
        </w:rPr>
        <w:t>该建设项目受到处罚</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满足建设项目竣工环保验收条件具备验收合格条件。</w:t>
      </w:r>
    </w:p>
    <w:p>
      <w:pPr>
        <w:spacing w:before="0" w:beforeAutospacing="0" w:line="520" w:lineRule="exact"/>
        <w:ind w:firstLine="480" w:firstLineChars="200"/>
        <w:rPr>
          <w:rFonts w:ascii="Times New Roman" w:hAnsi="Times New Roman" w:eastAsia="宋体" w:cs="Times New Roman"/>
          <w:color w:val="auto"/>
          <w:sz w:val="24"/>
          <w:szCs w:val="24"/>
        </w:rPr>
      </w:pPr>
    </w:p>
    <w:p>
      <w:pPr>
        <w:spacing w:before="0" w:beforeAutospacing="0" w:line="520" w:lineRule="exact"/>
        <w:rPr>
          <w:rFonts w:ascii="Times New Roman" w:hAnsi="Times New Roman" w:eastAsia="宋体" w:cs="Times New Roman"/>
          <w:color w:val="auto"/>
        </w:rPr>
        <w:sectPr>
          <w:pgSz w:w="11906" w:h="16838"/>
          <w:pgMar w:top="1418" w:right="1474" w:bottom="1418" w:left="1474" w:header="851" w:footer="992" w:gutter="0"/>
          <w:pgBorders>
            <w:top w:val="none" w:sz="0" w:space="0"/>
            <w:left w:val="none" w:sz="0" w:space="0"/>
            <w:bottom w:val="none" w:sz="0" w:space="0"/>
            <w:right w:val="none" w:sz="0" w:space="0"/>
          </w:pgBorders>
          <w:cols w:space="425" w:num="1"/>
          <w:docGrid w:type="lines" w:linePitch="312" w:charSpace="0"/>
        </w:sectPr>
      </w:pPr>
    </w:p>
    <w:p>
      <w:pPr>
        <w:spacing w:line="300" w:lineRule="exact"/>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建设项目竣工环境保护“三同时”验收登记表</w:t>
      </w:r>
    </w:p>
    <w:p>
      <w:pP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填表单位（盖章）</w:t>
      </w:r>
      <w:r>
        <w:rPr>
          <w:rFonts w:ascii="Times New Roman" w:hAnsi="Times New Roman" w:eastAsia="宋体" w:cs="Times New Roman"/>
          <w:b/>
          <w:color w:val="auto"/>
          <w:kern w:val="2"/>
          <w:sz w:val="21"/>
          <w:szCs w:val="21"/>
        </w:rPr>
        <w:t>：中铝（郑州）铝业有限公司</w:t>
      </w:r>
      <w:r>
        <w:rPr>
          <w:rFonts w:ascii="Times New Roman" w:hAnsi="Times New Roman" w:eastAsia="宋体" w:cs="Times New Roman"/>
          <w:b/>
          <w:color w:val="auto"/>
          <w:sz w:val="21"/>
          <w:szCs w:val="21"/>
        </w:rPr>
        <w:t xml:space="preserve">                    填表人（签字）：                    项目经办人（签字）：</w:t>
      </w:r>
    </w:p>
    <w:tbl>
      <w:tblPr>
        <w:tblStyle w:val="1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116"/>
        <w:gridCol w:w="959"/>
        <w:gridCol w:w="617"/>
        <w:gridCol w:w="752"/>
        <w:gridCol w:w="777"/>
        <w:gridCol w:w="284"/>
        <w:gridCol w:w="441"/>
        <w:gridCol w:w="657"/>
        <w:gridCol w:w="194"/>
        <w:gridCol w:w="686"/>
        <w:gridCol w:w="960"/>
        <w:gridCol w:w="994"/>
        <w:gridCol w:w="1050"/>
        <w:gridCol w:w="1182"/>
        <w:gridCol w:w="999"/>
        <w:gridCol w:w="733"/>
        <w:gridCol w:w="268"/>
        <w:gridCol w:w="431"/>
        <w:gridCol w:w="571"/>
        <w:gridCol w:w="170"/>
        <w:gridCol w:w="6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 w:type="pct"/>
            <w:vMerge w:val="restart"/>
            <w:tcBorders>
              <w:tl2br w:val="nil"/>
              <w:tr2bl w:val="nil"/>
            </w:tcBorders>
            <w:tcMar>
              <w:top w:w="0" w:type="dxa"/>
              <w:left w:w="57" w:type="dxa"/>
              <w:bottom w:w="0" w:type="dxa"/>
              <w:right w:w="57" w:type="dxa"/>
            </w:tcMar>
            <w:vAlign w:val="center"/>
          </w:tcPr>
          <w:p>
            <w:pPr>
              <w:spacing w:before="0" w:beforeAutospacing="0"/>
              <w:ind w:left="113" w:right="113"/>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建设项目</w:t>
            </w:r>
          </w:p>
        </w:tc>
        <w:tc>
          <w:tcPr>
            <w:tcW w:w="606" w:type="pct"/>
            <w:gridSpan w:val="3"/>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项目名称</w:t>
            </w:r>
          </w:p>
        </w:tc>
        <w:tc>
          <w:tcPr>
            <w:tcW w:w="1346" w:type="pct"/>
            <w:gridSpan w:val="7"/>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铝土矿伴生锂资源高效回收利用产业化示范项目</w:t>
            </w:r>
          </w:p>
        </w:tc>
        <w:tc>
          <w:tcPr>
            <w:tcW w:w="69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项目代码</w:t>
            </w:r>
          </w:p>
        </w:tc>
        <w:tc>
          <w:tcPr>
            <w:tcW w:w="797"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2301-410106-04-01-665250</w:t>
            </w:r>
          </w:p>
        </w:tc>
        <w:tc>
          <w:tcPr>
            <w:tcW w:w="619"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建设地点</w:t>
            </w:r>
          </w:p>
        </w:tc>
        <w:tc>
          <w:tcPr>
            <w:tcW w:w="755" w:type="pct"/>
            <w:gridSpan w:val="5"/>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郑州市上街区新安路街道洛宁路与厂前路交叉口中铝（郑州）铝业有限公司院内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 w:type="pct"/>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b/>
                <w:color w:val="auto"/>
                <w:kern w:val="2"/>
                <w:sz w:val="15"/>
                <w:szCs w:val="15"/>
              </w:rPr>
            </w:pPr>
          </w:p>
        </w:tc>
        <w:tc>
          <w:tcPr>
            <w:tcW w:w="606" w:type="pct"/>
            <w:gridSpan w:val="3"/>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行业类别</w:t>
            </w:r>
          </w:p>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（分类管理名录）</w:t>
            </w:r>
          </w:p>
        </w:tc>
        <w:tc>
          <w:tcPr>
            <w:tcW w:w="1346" w:type="pct"/>
            <w:gridSpan w:val="7"/>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二十九、有色金属冶炼和压延加工业 32</w:t>
            </w:r>
          </w:p>
        </w:tc>
        <w:tc>
          <w:tcPr>
            <w:tcW w:w="69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建设性质</w:t>
            </w:r>
          </w:p>
        </w:tc>
        <w:tc>
          <w:tcPr>
            <w:tcW w:w="797"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□新建  ☑ 改扩建  □技术改造</w:t>
            </w:r>
          </w:p>
        </w:tc>
        <w:tc>
          <w:tcPr>
            <w:tcW w:w="619"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项目厂区中心</w:t>
            </w:r>
          </w:p>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经度/纬度</w:t>
            </w:r>
          </w:p>
        </w:tc>
        <w:tc>
          <w:tcPr>
            <w:tcW w:w="755" w:type="pct"/>
            <w:gridSpan w:val="5"/>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经度：113.1601408</w:t>
            </w:r>
          </w:p>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纬度：34.485066873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 w:type="pct"/>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b/>
                <w:color w:val="auto"/>
                <w:kern w:val="2"/>
                <w:sz w:val="15"/>
                <w:szCs w:val="15"/>
              </w:rPr>
            </w:pPr>
          </w:p>
        </w:tc>
        <w:tc>
          <w:tcPr>
            <w:tcW w:w="606" w:type="pct"/>
            <w:gridSpan w:val="3"/>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设计生产能力</w:t>
            </w:r>
          </w:p>
        </w:tc>
        <w:tc>
          <w:tcPr>
            <w:tcW w:w="1346" w:type="pct"/>
            <w:gridSpan w:val="7"/>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年产1250吨碳酸锂</w:t>
            </w:r>
          </w:p>
        </w:tc>
        <w:tc>
          <w:tcPr>
            <w:tcW w:w="69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实际生产能力</w:t>
            </w:r>
          </w:p>
        </w:tc>
        <w:tc>
          <w:tcPr>
            <w:tcW w:w="797"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color w:val="auto"/>
                <w:kern w:val="2"/>
                <w:sz w:val="15"/>
                <w:szCs w:val="15"/>
              </w:rPr>
              <w:t>年产1250吨碳酸锂</w:t>
            </w:r>
          </w:p>
        </w:tc>
        <w:tc>
          <w:tcPr>
            <w:tcW w:w="619"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环评单位</w:t>
            </w:r>
          </w:p>
        </w:tc>
        <w:tc>
          <w:tcPr>
            <w:tcW w:w="755" w:type="pct"/>
            <w:gridSpan w:val="5"/>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河南秋晟环境科技有限公司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 w:type="pct"/>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b/>
                <w:color w:val="auto"/>
                <w:kern w:val="2"/>
                <w:sz w:val="15"/>
                <w:szCs w:val="15"/>
              </w:rPr>
            </w:pPr>
          </w:p>
        </w:tc>
        <w:tc>
          <w:tcPr>
            <w:tcW w:w="606" w:type="pct"/>
            <w:gridSpan w:val="3"/>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环评文件审批机关</w:t>
            </w:r>
          </w:p>
        </w:tc>
        <w:tc>
          <w:tcPr>
            <w:tcW w:w="1346" w:type="pct"/>
            <w:gridSpan w:val="7"/>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郑州市生态环境局</w:t>
            </w:r>
          </w:p>
        </w:tc>
        <w:tc>
          <w:tcPr>
            <w:tcW w:w="69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审批文号</w:t>
            </w:r>
          </w:p>
        </w:tc>
        <w:tc>
          <w:tcPr>
            <w:tcW w:w="797"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郑环审〔2023〕25号</w:t>
            </w:r>
          </w:p>
        </w:tc>
        <w:tc>
          <w:tcPr>
            <w:tcW w:w="619"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环评文件类型</w:t>
            </w:r>
          </w:p>
        </w:tc>
        <w:tc>
          <w:tcPr>
            <w:tcW w:w="755" w:type="pct"/>
            <w:gridSpan w:val="5"/>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环境影响报告书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 w:type="pct"/>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b/>
                <w:color w:val="auto"/>
                <w:kern w:val="2"/>
                <w:sz w:val="15"/>
                <w:szCs w:val="15"/>
              </w:rPr>
            </w:pPr>
          </w:p>
        </w:tc>
        <w:tc>
          <w:tcPr>
            <w:tcW w:w="606" w:type="pct"/>
            <w:gridSpan w:val="3"/>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开工日期</w:t>
            </w:r>
          </w:p>
        </w:tc>
        <w:tc>
          <w:tcPr>
            <w:tcW w:w="1346" w:type="pct"/>
            <w:gridSpan w:val="7"/>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2023年6月27日</w:t>
            </w:r>
          </w:p>
        </w:tc>
        <w:tc>
          <w:tcPr>
            <w:tcW w:w="69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竣工日期</w:t>
            </w:r>
          </w:p>
        </w:tc>
        <w:tc>
          <w:tcPr>
            <w:tcW w:w="797"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2024年12月1日</w:t>
            </w:r>
          </w:p>
        </w:tc>
        <w:tc>
          <w:tcPr>
            <w:tcW w:w="619"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排污许可证申领时间</w:t>
            </w:r>
          </w:p>
        </w:tc>
        <w:tc>
          <w:tcPr>
            <w:tcW w:w="755" w:type="pct"/>
            <w:gridSpan w:val="5"/>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2025年1月8日（重新申请）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 w:type="pct"/>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b/>
                <w:color w:val="auto"/>
                <w:kern w:val="2"/>
                <w:sz w:val="15"/>
                <w:szCs w:val="15"/>
              </w:rPr>
            </w:pPr>
          </w:p>
        </w:tc>
        <w:tc>
          <w:tcPr>
            <w:tcW w:w="606" w:type="pct"/>
            <w:gridSpan w:val="3"/>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环保设施设计单位</w:t>
            </w:r>
          </w:p>
        </w:tc>
        <w:tc>
          <w:tcPr>
            <w:tcW w:w="1346" w:type="pct"/>
            <w:gridSpan w:val="7"/>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sz w:val="15"/>
                <w:szCs w:val="15"/>
              </w:rPr>
            </w:pPr>
            <w:r>
              <w:rPr>
                <w:rFonts w:ascii="Times New Roman" w:hAnsi="Times New Roman" w:eastAsia="宋体" w:cs="Times New Roman"/>
                <w:color w:val="auto"/>
                <w:sz w:val="15"/>
                <w:szCs w:val="15"/>
              </w:rPr>
              <w:t>河南华慧有色金属设计院有限公司</w:t>
            </w:r>
          </w:p>
        </w:tc>
        <w:tc>
          <w:tcPr>
            <w:tcW w:w="69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环保设施施工单位</w:t>
            </w:r>
          </w:p>
        </w:tc>
        <w:tc>
          <w:tcPr>
            <w:tcW w:w="797"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河南中铝建设工程有限公司、河南中铝装备有限公司</w:t>
            </w:r>
          </w:p>
        </w:tc>
        <w:tc>
          <w:tcPr>
            <w:tcW w:w="619"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本工程排污许可证编号</w:t>
            </w:r>
          </w:p>
        </w:tc>
        <w:tc>
          <w:tcPr>
            <w:tcW w:w="755" w:type="pct"/>
            <w:gridSpan w:val="5"/>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914100007109349241001P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 w:type="pct"/>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b/>
                <w:color w:val="auto"/>
                <w:kern w:val="2"/>
                <w:sz w:val="15"/>
                <w:szCs w:val="15"/>
              </w:rPr>
            </w:pPr>
          </w:p>
        </w:tc>
        <w:tc>
          <w:tcPr>
            <w:tcW w:w="606" w:type="pct"/>
            <w:gridSpan w:val="3"/>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验收单位</w:t>
            </w:r>
          </w:p>
        </w:tc>
        <w:tc>
          <w:tcPr>
            <w:tcW w:w="1346" w:type="pct"/>
            <w:gridSpan w:val="7"/>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河南雨后晴环境科技有限公司</w:t>
            </w:r>
          </w:p>
        </w:tc>
        <w:tc>
          <w:tcPr>
            <w:tcW w:w="69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环保设施监测单位</w:t>
            </w:r>
          </w:p>
        </w:tc>
        <w:tc>
          <w:tcPr>
            <w:tcW w:w="797"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河南广琛检测技术有限公司</w:t>
            </w:r>
          </w:p>
        </w:tc>
        <w:tc>
          <w:tcPr>
            <w:tcW w:w="619"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验收监测时工况</w:t>
            </w:r>
          </w:p>
        </w:tc>
        <w:tc>
          <w:tcPr>
            <w:tcW w:w="755" w:type="pct"/>
            <w:gridSpan w:val="5"/>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rPr>
              <w:t>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 w:type="pct"/>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b/>
                <w:color w:val="auto"/>
                <w:kern w:val="2"/>
                <w:sz w:val="15"/>
                <w:szCs w:val="15"/>
              </w:rPr>
            </w:pPr>
          </w:p>
        </w:tc>
        <w:tc>
          <w:tcPr>
            <w:tcW w:w="606" w:type="pct"/>
            <w:gridSpan w:val="3"/>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投资总概算（万元）</w:t>
            </w:r>
          </w:p>
        </w:tc>
        <w:tc>
          <w:tcPr>
            <w:tcW w:w="1346" w:type="pct"/>
            <w:gridSpan w:val="7"/>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44426.55</w:t>
            </w:r>
          </w:p>
        </w:tc>
        <w:tc>
          <w:tcPr>
            <w:tcW w:w="69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环保投资总概算</w:t>
            </w:r>
          </w:p>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（万元）</w:t>
            </w:r>
          </w:p>
        </w:tc>
        <w:tc>
          <w:tcPr>
            <w:tcW w:w="797"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234</w:t>
            </w:r>
          </w:p>
        </w:tc>
        <w:tc>
          <w:tcPr>
            <w:tcW w:w="619"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所占比例（%）</w:t>
            </w:r>
          </w:p>
        </w:tc>
        <w:tc>
          <w:tcPr>
            <w:tcW w:w="755" w:type="pct"/>
            <w:gridSpan w:val="5"/>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 w:type="pct"/>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b/>
                <w:color w:val="auto"/>
                <w:kern w:val="2"/>
                <w:sz w:val="15"/>
                <w:szCs w:val="15"/>
              </w:rPr>
            </w:pPr>
          </w:p>
        </w:tc>
        <w:tc>
          <w:tcPr>
            <w:tcW w:w="606" w:type="pct"/>
            <w:gridSpan w:val="3"/>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实际总投资（万元）</w:t>
            </w:r>
          </w:p>
        </w:tc>
        <w:tc>
          <w:tcPr>
            <w:tcW w:w="1346" w:type="pct"/>
            <w:gridSpan w:val="7"/>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32062</w:t>
            </w:r>
          </w:p>
        </w:tc>
        <w:tc>
          <w:tcPr>
            <w:tcW w:w="698" w:type="pct"/>
            <w:gridSpan w:val="2"/>
            <w:tcBorders>
              <w:tl2br w:val="nil"/>
              <w:tr2bl w:val="nil"/>
            </w:tcBorders>
            <w:tcMar>
              <w:top w:w="0" w:type="dxa"/>
              <w:left w:w="57" w:type="dxa"/>
              <w:bottom w:w="0" w:type="dxa"/>
              <w:right w:w="57" w:type="dxa"/>
            </w:tcMar>
            <w:vAlign w:val="center"/>
          </w:tcPr>
          <w:p>
            <w:pPr>
              <w:spacing w:before="0" w:beforeAutospacing="0"/>
              <w:ind w:right="30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实际环保投资（万元）</w:t>
            </w:r>
          </w:p>
        </w:tc>
        <w:tc>
          <w:tcPr>
            <w:tcW w:w="797"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rPr>
              <w:t>235.3</w:t>
            </w:r>
          </w:p>
        </w:tc>
        <w:tc>
          <w:tcPr>
            <w:tcW w:w="619"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所占比例（%）</w:t>
            </w:r>
          </w:p>
        </w:tc>
        <w:tc>
          <w:tcPr>
            <w:tcW w:w="755" w:type="pct"/>
            <w:gridSpan w:val="5"/>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rPr>
              <w:t>0.73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 w:type="pct"/>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b/>
                <w:color w:val="auto"/>
                <w:kern w:val="2"/>
                <w:sz w:val="15"/>
                <w:szCs w:val="15"/>
              </w:rPr>
            </w:pPr>
          </w:p>
        </w:tc>
        <w:tc>
          <w:tcPr>
            <w:tcW w:w="606" w:type="pct"/>
            <w:gridSpan w:val="3"/>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废水治理</w:t>
            </w:r>
          </w:p>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（万元）</w:t>
            </w:r>
          </w:p>
        </w:tc>
        <w:tc>
          <w:tcPr>
            <w:tcW w:w="258"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rPr>
              <w:t>7</w:t>
            </w:r>
          </w:p>
        </w:tc>
        <w:tc>
          <w:tcPr>
            <w:tcW w:w="278"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废气治理</w:t>
            </w:r>
          </w:p>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（万元）</w:t>
            </w:r>
          </w:p>
        </w:tc>
        <w:tc>
          <w:tcPr>
            <w:tcW w:w="260"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rPr>
              <w:t>100.3</w:t>
            </w:r>
          </w:p>
        </w:tc>
        <w:tc>
          <w:tcPr>
            <w:tcW w:w="305"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噪声治理</w:t>
            </w:r>
          </w:p>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（万元）</w:t>
            </w:r>
          </w:p>
        </w:tc>
        <w:tc>
          <w:tcPr>
            <w:tcW w:w="244"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rPr>
              <w:t>6</w:t>
            </w:r>
          </w:p>
        </w:tc>
        <w:tc>
          <w:tcPr>
            <w:tcW w:w="69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固体废物治理</w:t>
            </w:r>
          </w:p>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（万元）</w:t>
            </w:r>
          </w:p>
        </w:tc>
        <w:tc>
          <w:tcPr>
            <w:tcW w:w="797"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rPr>
              <w:t>48</w:t>
            </w:r>
          </w:p>
        </w:tc>
        <w:tc>
          <w:tcPr>
            <w:tcW w:w="619"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绿化及生态</w:t>
            </w:r>
          </w:p>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（万元）</w:t>
            </w:r>
          </w:p>
        </w:tc>
        <w:tc>
          <w:tcPr>
            <w:tcW w:w="250"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rPr>
              <w:t>/</w:t>
            </w:r>
          </w:p>
        </w:tc>
        <w:tc>
          <w:tcPr>
            <w:tcW w:w="265"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其他</w:t>
            </w:r>
          </w:p>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（万元）</w:t>
            </w:r>
          </w:p>
        </w:tc>
        <w:tc>
          <w:tcPr>
            <w:tcW w:w="240"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rPr>
              <w:t>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 w:type="pct"/>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b/>
                <w:color w:val="auto"/>
                <w:kern w:val="2"/>
                <w:sz w:val="15"/>
                <w:szCs w:val="15"/>
              </w:rPr>
            </w:pPr>
          </w:p>
        </w:tc>
        <w:tc>
          <w:tcPr>
            <w:tcW w:w="606" w:type="pct"/>
            <w:gridSpan w:val="3"/>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新增废水处理设施能力</w:t>
            </w:r>
          </w:p>
        </w:tc>
        <w:tc>
          <w:tcPr>
            <w:tcW w:w="1346" w:type="pct"/>
            <w:gridSpan w:val="7"/>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rPr>
              <w:t>/</w:t>
            </w:r>
          </w:p>
        </w:tc>
        <w:tc>
          <w:tcPr>
            <w:tcW w:w="69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新增废气处理设施能力</w:t>
            </w:r>
          </w:p>
        </w:tc>
        <w:tc>
          <w:tcPr>
            <w:tcW w:w="797" w:type="pct"/>
            <w:gridSpan w:val="2"/>
            <w:tcBorders>
              <w:tl2br w:val="nil"/>
              <w:tr2bl w:val="nil"/>
            </w:tcBorders>
            <w:tcMar>
              <w:top w:w="0" w:type="dxa"/>
              <w:left w:w="57" w:type="dxa"/>
              <w:bottom w:w="0" w:type="dxa"/>
              <w:right w:w="57" w:type="dxa"/>
            </w:tcMar>
            <w:vAlign w:val="center"/>
          </w:tcPr>
          <w:p>
            <w:pPr>
              <w:spacing w:before="0" w:beforeAutospacing="0"/>
              <w:jc w:val="both"/>
              <w:rPr>
                <w:rFonts w:hint="default" w:ascii="Times New Roman" w:hAnsi="Times New Roman" w:eastAsia="宋体" w:cs="Times New Roman"/>
                <w:color w:val="auto"/>
                <w:kern w:val="2"/>
                <w:sz w:val="15"/>
                <w:szCs w:val="15"/>
                <w:lang w:val="en-US" w:eastAsia="zh-CN"/>
              </w:rPr>
            </w:pPr>
            <w:r>
              <w:rPr>
                <w:rFonts w:hint="eastAsia" w:ascii="Times New Roman" w:hAnsi="Times New Roman" w:eastAsia="宋体" w:cs="Times New Roman"/>
                <w:color w:val="auto"/>
                <w:kern w:val="2"/>
                <w:sz w:val="15"/>
                <w:szCs w:val="15"/>
              </w:rPr>
              <w:t>烘干、包装废气</w:t>
            </w:r>
            <w:r>
              <w:rPr>
                <w:rFonts w:hint="eastAsia" w:ascii="Times New Roman" w:hAnsi="Times New Roman" w:eastAsia="宋体" w:cs="Times New Roman"/>
                <w:color w:val="auto"/>
                <w:kern w:val="2"/>
                <w:sz w:val="15"/>
                <w:szCs w:val="15"/>
                <w:lang w:val="en-US" w:eastAsia="zh-CN"/>
              </w:rPr>
              <w:t>处理设施</w:t>
            </w:r>
            <w:r>
              <w:rPr>
                <w:rFonts w:hint="eastAsia" w:ascii="Times New Roman" w:hAnsi="Times New Roman" w:eastAsia="宋体" w:cs="Times New Roman"/>
                <w:color w:val="auto"/>
                <w:kern w:val="2"/>
                <w:sz w:val="15"/>
                <w:szCs w:val="15"/>
                <w:lang w:eastAsia="zh-CN"/>
              </w:rPr>
              <w:t>2400</w:t>
            </w:r>
            <w:r>
              <w:rPr>
                <w:rFonts w:hint="eastAsia" w:ascii="Times New Roman" w:hAnsi="Times New Roman" w:eastAsia="宋体" w:cs="Times New Roman"/>
                <w:color w:val="auto"/>
                <w:kern w:val="2"/>
                <w:sz w:val="15"/>
                <w:szCs w:val="15"/>
                <w:lang w:val="en-US" w:eastAsia="zh-CN"/>
              </w:rPr>
              <w:t>m</w:t>
            </w:r>
            <w:r>
              <w:rPr>
                <w:rFonts w:hint="eastAsia" w:ascii="Times New Roman" w:hAnsi="Times New Roman" w:eastAsia="宋体" w:cs="Times New Roman"/>
                <w:color w:val="auto"/>
                <w:kern w:val="2"/>
                <w:sz w:val="15"/>
                <w:szCs w:val="15"/>
                <w:vertAlign w:val="superscript"/>
                <w:lang w:val="en-US" w:eastAsia="zh-CN"/>
              </w:rPr>
              <w:t>3</w:t>
            </w:r>
            <w:r>
              <w:rPr>
                <w:rFonts w:hint="eastAsia" w:ascii="Times New Roman" w:hAnsi="Times New Roman" w:eastAsia="宋体" w:cs="Times New Roman"/>
                <w:color w:val="auto"/>
                <w:kern w:val="2"/>
                <w:sz w:val="15"/>
                <w:szCs w:val="15"/>
                <w:lang w:val="en-US" w:eastAsia="zh-CN"/>
              </w:rPr>
              <w:t>/h；硝酸储罐废气处理设施铞堖䝉光皎电712-10562m</w:t>
            </w:r>
            <w:r>
              <w:rPr>
                <w:rFonts w:hint="eastAsia" w:ascii="Times New Roman" w:hAnsi="Times New Roman" w:eastAsia="宋体" w:cs="Times New Roman"/>
                <w:color w:val="auto"/>
                <w:kern w:val="2"/>
                <w:sz w:val="15"/>
                <w:szCs w:val="15"/>
                <w:vertAlign w:val="superscript"/>
                <w:lang w:val="en-US" w:eastAsia="zh-CN"/>
              </w:rPr>
              <w:t>3</w:t>
            </w:r>
            <w:r>
              <w:rPr>
                <w:rFonts w:hint="eastAsia" w:ascii="Times New Roman" w:hAnsi="Times New Roman" w:eastAsia="宋体" w:cs="Times New Roman"/>
                <w:color w:val="auto"/>
                <w:kern w:val="2"/>
                <w:sz w:val="15"/>
                <w:szCs w:val="15"/>
                <w:lang w:val="en-US" w:eastAsia="zh-CN"/>
              </w:rPr>
              <w:t>/h；输渣系统废气处理设施80</w:t>
            </w:r>
            <w:r>
              <w:rPr>
                <w:rFonts w:hint="eastAsia" w:ascii="Times New Roman" w:hAnsi="Times New Roman" w:eastAsia="宋体" w:cs="Times New Roman"/>
                <w:color w:val="auto"/>
                <w:kern w:val="2"/>
                <w:sz w:val="15"/>
                <w:szCs w:val="15"/>
                <w:lang w:eastAsia="zh-CN"/>
              </w:rPr>
              <w:t>00</w:t>
            </w:r>
            <w:r>
              <w:rPr>
                <w:rFonts w:hint="eastAsia" w:ascii="Times New Roman" w:hAnsi="Times New Roman" w:eastAsia="宋体" w:cs="Times New Roman"/>
                <w:color w:val="auto"/>
                <w:kern w:val="2"/>
                <w:sz w:val="15"/>
                <w:szCs w:val="15"/>
                <w:lang w:val="en-US" w:eastAsia="zh-CN"/>
              </w:rPr>
              <w:t>m</w:t>
            </w:r>
            <w:r>
              <w:rPr>
                <w:rFonts w:hint="eastAsia" w:ascii="Times New Roman" w:hAnsi="Times New Roman" w:eastAsia="宋体" w:cs="Times New Roman"/>
                <w:color w:val="auto"/>
                <w:kern w:val="2"/>
                <w:sz w:val="15"/>
                <w:szCs w:val="15"/>
                <w:vertAlign w:val="superscript"/>
                <w:lang w:val="en-US" w:eastAsia="zh-CN"/>
              </w:rPr>
              <w:t>3</w:t>
            </w:r>
            <w:r>
              <w:rPr>
                <w:rFonts w:hint="eastAsia" w:ascii="Times New Roman" w:hAnsi="Times New Roman" w:eastAsia="宋体" w:cs="Times New Roman"/>
                <w:color w:val="auto"/>
                <w:kern w:val="2"/>
                <w:sz w:val="15"/>
                <w:szCs w:val="15"/>
                <w:lang w:val="en-US" w:eastAsia="zh-CN"/>
              </w:rPr>
              <w:t>/h。</w:t>
            </w:r>
          </w:p>
        </w:tc>
        <w:tc>
          <w:tcPr>
            <w:tcW w:w="619"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年平均工作时</w:t>
            </w:r>
          </w:p>
        </w:tc>
        <w:tc>
          <w:tcPr>
            <w:tcW w:w="755" w:type="pct"/>
            <w:gridSpan w:val="5"/>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rPr>
              <w:t>8760h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2" w:type="pct"/>
            <w:gridSpan w:val="4"/>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运营单位</w:t>
            </w:r>
          </w:p>
        </w:tc>
        <w:tc>
          <w:tcPr>
            <w:tcW w:w="1346" w:type="pct"/>
            <w:gridSpan w:val="7"/>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中铝（郑州）铝业有限公司</w:t>
            </w:r>
          </w:p>
        </w:tc>
        <w:tc>
          <w:tcPr>
            <w:tcW w:w="69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运营单位社会统一信用代码</w:t>
            </w:r>
          </w:p>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（或组织机构代码）</w:t>
            </w:r>
          </w:p>
        </w:tc>
        <w:tc>
          <w:tcPr>
            <w:tcW w:w="797"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914100007109349241</w:t>
            </w:r>
          </w:p>
        </w:tc>
        <w:tc>
          <w:tcPr>
            <w:tcW w:w="619"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验收时间</w:t>
            </w:r>
          </w:p>
        </w:tc>
        <w:tc>
          <w:tcPr>
            <w:tcW w:w="755" w:type="pct"/>
            <w:gridSpan w:val="5"/>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rPr>
              <w:t>2025年</w:t>
            </w:r>
            <w:r>
              <w:rPr>
                <w:rFonts w:hint="eastAsia" w:ascii="Times New Roman" w:hAnsi="Times New Roman" w:eastAsia="宋体" w:cs="Times New Roman"/>
                <w:color w:val="auto"/>
                <w:kern w:val="2"/>
                <w:sz w:val="15"/>
                <w:szCs w:val="15"/>
              </w:rPr>
              <w:t>3</w:t>
            </w:r>
            <w:r>
              <w:rPr>
                <w:rFonts w:ascii="Times New Roman" w:hAnsi="Times New Roman" w:eastAsia="宋体" w:cs="Times New Roman"/>
                <w:color w:val="auto"/>
                <w:kern w:val="2"/>
                <w:sz w:val="15"/>
                <w:szCs w:val="15"/>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18" w:type="pct"/>
            <w:gridSpan w:val="2"/>
            <w:vMerge w:val="restar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spacing w:val="20"/>
                <w:kern w:val="2"/>
                <w:sz w:val="15"/>
                <w:szCs w:val="15"/>
              </w:rPr>
            </w:pPr>
            <w:r>
              <w:rPr>
                <w:rFonts w:ascii="Times New Roman" w:hAnsi="Times New Roman" w:eastAsia="宋体" w:cs="Times New Roman"/>
                <w:b/>
                <w:color w:val="auto"/>
                <w:spacing w:val="20"/>
                <w:kern w:val="2"/>
                <w:sz w:val="15"/>
                <w:szCs w:val="15"/>
              </w:rPr>
              <w:t>污染物排放达标与总量控制（工业建设项目详填）</w:t>
            </w:r>
          </w:p>
        </w:tc>
        <w:tc>
          <w:tcPr>
            <w:tcW w:w="564"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污染物</w:t>
            </w:r>
          </w:p>
        </w:tc>
        <w:tc>
          <w:tcPr>
            <w:tcW w:w="258"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原有排</w:t>
            </w:r>
          </w:p>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放量（1）</w:t>
            </w:r>
          </w:p>
        </w:tc>
        <w:tc>
          <w:tcPr>
            <w:tcW w:w="380"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本期工程实际排放浓度（2）</w:t>
            </w:r>
          </w:p>
        </w:tc>
        <w:tc>
          <w:tcPr>
            <w:tcW w:w="393"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本期工程允许排放浓度（3）</w:t>
            </w:r>
          </w:p>
        </w:tc>
        <w:tc>
          <w:tcPr>
            <w:tcW w:w="314"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本期工程产生量（4）</w:t>
            </w:r>
          </w:p>
        </w:tc>
        <w:tc>
          <w:tcPr>
            <w:tcW w:w="343"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本期工程自身削减量（5）</w:t>
            </w:r>
          </w:p>
        </w:tc>
        <w:tc>
          <w:tcPr>
            <w:tcW w:w="355"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本期工程实际排放量（6）</w:t>
            </w:r>
          </w:p>
        </w:tc>
        <w:tc>
          <w:tcPr>
            <w:tcW w:w="375"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本期工程核定排放总量（7）</w:t>
            </w:r>
          </w:p>
        </w:tc>
        <w:tc>
          <w:tcPr>
            <w:tcW w:w="422"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本期工程“以新带老”削减量（8）</w:t>
            </w:r>
          </w:p>
        </w:tc>
        <w:tc>
          <w:tcPr>
            <w:tcW w:w="357"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全厂实际排放总量（9）</w:t>
            </w:r>
          </w:p>
        </w:tc>
        <w:tc>
          <w:tcPr>
            <w:tcW w:w="35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全厂核定排放总量（10）</w:t>
            </w:r>
          </w:p>
        </w:tc>
        <w:tc>
          <w:tcPr>
            <w:tcW w:w="35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区域平衡替代削减量（11）</w:t>
            </w:r>
          </w:p>
        </w:tc>
        <w:tc>
          <w:tcPr>
            <w:tcW w:w="301"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排放增减量（12）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8" w:type="pct"/>
            <w:gridSpan w:val="2"/>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b/>
                <w:color w:val="auto"/>
                <w:spacing w:val="20"/>
                <w:kern w:val="2"/>
                <w:sz w:val="15"/>
                <w:szCs w:val="15"/>
              </w:rPr>
            </w:pPr>
          </w:p>
        </w:tc>
        <w:tc>
          <w:tcPr>
            <w:tcW w:w="564"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废水</w:t>
            </w:r>
          </w:p>
        </w:tc>
        <w:tc>
          <w:tcPr>
            <w:tcW w:w="258"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80"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93"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14"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43"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5"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75"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422"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7"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01"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8" w:type="pct"/>
            <w:gridSpan w:val="2"/>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b/>
                <w:color w:val="auto"/>
                <w:spacing w:val="20"/>
                <w:kern w:val="2"/>
                <w:sz w:val="15"/>
                <w:szCs w:val="15"/>
              </w:rPr>
            </w:pPr>
          </w:p>
        </w:tc>
        <w:tc>
          <w:tcPr>
            <w:tcW w:w="564"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化学需氧量</w:t>
            </w:r>
          </w:p>
        </w:tc>
        <w:tc>
          <w:tcPr>
            <w:tcW w:w="258"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80"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93"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14"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43"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5"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75"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422"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7"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01"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8" w:type="pct"/>
            <w:gridSpan w:val="2"/>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b/>
                <w:color w:val="auto"/>
                <w:spacing w:val="20"/>
                <w:kern w:val="2"/>
                <w:sz w:val="15"/>
                <w:szCs w:val="15"/>
              </w:rPr>
            </w:pPr>
          </w:p>
        </w:tc>
        <w:tc>
          <w:tcPr>
            <w:tcW w:w="564"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氨氮</w:t>
            </w:r>
          </w:p>
        </w:tc>
        <w:tc>
          <w:tcPr>
            <w:tcW w:w="258"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80"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93"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14"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43"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5"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75"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422"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7"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01"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8" w:type="pct"/>
            <w:gridSpan w:val="2"/>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b/>
                <w:color w:val="auto"/>
                <w:spacing w:val="20"/>
                <w:kern w:val="2"/>
                <w:sz w:val="15"/>
                <w:szCs w:val="15"/>
              </w:rPr>
            </w:pPr>
          </w:p>
        </w:tc>
        <w:tc>
          <w:tcPr>
            <w:tcW w:w="564"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石油类</w:t>
            </w:r>
          </w:p>
        </w:tc>
        <w:tc>
          <w:tcPr>
            <w:tcW w:w="258"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80"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93"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14"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43"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5"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75"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422"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7"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01"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8" w:type="pct"/>
            <w:gridSpan w:val="2"/>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b/>
                <w:color w:val="auto"/>
                <w:spacing w:val="20"/>
                <w:kern w:val="2"/>
                <w:sz w:val="15"/>
                <w:szCs w:val="15"/>
              </w:rPr>
            </w:pPr>
          </w:p>
        </w:tc>
        <w:tc>
          <w:tcPr>
            <w:tcW w:w="564"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废气</w:t>
            </w:r>
          </w:p>
        </w:tc>
        <w:tc>
          <w:tcPr>
            <w:tcW w:w="258"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80"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93"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14"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43"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5"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75"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422"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7"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01"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8" w:type="pct"/>
            <w:gridSpan w:val="2"/>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b/>
                <w:color w:val="auto"/>
                <w:spacing w:val="20"/>
                <w:kern w:val="2"/>
                <w:sz w:val="15"/>
                <w:szCs w:val="15"/>
              </w:rPr>
            </w:pPr>
          </w:p>
        </w:tc>
        <w:tc>
          <w:tcPr>
            <w:tcW w:w="564"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二氧化硫</w:t>
            </w:r>
          </w:p>
        </w:tc>
        <w:tc>
          <w:tcPr>
            <w:tcW w:w="752" w:type="dxa"/>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341.24968</w:t>
            </w:r>
          </w:p>
        </w:tc>
        <w:tc>
          <w:tcPr>
            <w:tcW w:w="1061" w:type="dxa"/>
            <w:gridSpan w:val="2"/>
            <w:tcBorders>
              <w:tl2br w:val="nil"/>
              <w:tr2bl w:val="nil"/>
            </w:tcBorders>
            <w:tcMar>
              <w:top w:w="0" w:type="dxa"/>
              <w:left w:w="57" w:type="dxa"/>
              <w:bottom w:w="0" w:type="dxa"/>
              <w:right w:w="57" w:type="dxa"/>
            </w:tcMar>
            <w:vAlign w:val="center"/>
          </w:tcPr>
          <w:p>
            <w:pPr>
              <w:jc w:val="center"/>
              <w:rPr>
                <w:rFonts w:hint="eastAsia" w:ascii="Times New Roman" w:hAnsi="Times New Roman" w:eastAsia="宋体" w:cs="Times New Roman"/>
                <w:color w:val="auto"/>
                <w:kern w:val="2"/>
                <w:sz w:val="15"/>
                <w:szCs w:val="15"/>
                <w:lang w:val="en-US" w:eastAsia="zh-CN"/>
              </w:rPr>
            </w:pPr>
            <w:r>
              <w:rPr>
                <w:rFonts w:hint="eastAsia" w:ascii="Times New Roman" w:hAnsi="Times New Roman" w:eastAsia="宋体" w:cs="Times New Roman"/>
                <w:color w:val="auto"/>
                <w:kern w:val="2"/>
                <w:sz w:val="15"/>
                <w:szCs w:val="15"/>
                <w:lang w:val="en-US" w:eastAsia="zh-CN"/>
              </w:rPr>
              <w:t>/</w:t>
            </w:r>
          </w:p>
        </w:tc>
        <w:tc>
          <w:tcPr>
            <w:tcW w:w="1098" w:type="dxa"/>
            <w:gridSpan w:val="2"/>
            <w:tcBorders>
              <w:tl2br w:val="nil"/>
              <w:tr2bl w:val="nil"/>
            </w:tcBorders>
            <w:tcMar>
              <w:top w:w="0" w:type="dxa"/>
              <w:left w:w="57" w:type="dxa"/>
              <w:bottom w:w="0" w:type="dxa"/>
              <w:right w:w="57" w:type="dxa"/>
            </w:tcMar>
            <w:vAlign w:val="center"/>
          </w:tcPr>
          <w:p>
            <w:pPr>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lang w:val="en-US" w:eastAsia="zh-CN"/>
              </w:rPr>
              <w:t>/</w:t>
            </w:r>
          </w:p>
        </w:tc>
        <w:tc>
          <w:tcPr>
            <w:tcW w:w="880" w:type="dxa"/>
            <w:gridSpan w:val="2"/>
            <w:tcBorders>
              <w:tl2br w:val="nil"/>
              <w:tr2bl w:val="nil"/>
            </w:tcBorders>
            <w:tcMar>
              <w:top w:w="0" w:type="dxa"/>
              <w:left w:w="57" w:type="dxa"/>
              <w:bottom w:w="0" w:type="dxa"/>
              <w:right w:w="57" w:type="dxa"/>
            </w:tcMar>
            <w:vAlign w:val="center"/>
          </w:tcPr>
          <w:p>
            <w:pPr>
              <w:jc w:val="center"/>
              <w:rPr>
                <w:rFonts w:hint="eastAsia" w:ascii="Times New Roman" w:hAnsi="Times New Roman" w:eastAsia="宋体" w:cs="Times New Roman"/>
                <w:color w:val="auto"/>
                <w:kern w:val="2"/>
                <w:sz w:val="15"/>
                <w:szCs w:val="15"/>
                <w:lang w:val="en-US" w:eastAsia="zh-CN"/>
              </w:rPr>
            </w:pPr>
            <w:r>
              <w:rPr>
                <w:rFonts w:hint="eastAsia" w:ascii="Times New Roman" w:hAnsi="Times New Roman" w:eastAsia="宋体" w:cs="Times New Roman"/>
                <w:color w:val="auto"/>
                <w:kern w:val="2"/>
                <w:sz w:val="15"/>
                <w:szCs w:val="15"/>
                <w:lang w:val="en-US" w:eastAsia="zh-CN"/>
              </w:rPr>
              <w:t>/</w:t>
            </w:r>
          </w:p>
        </w:tc>
        <w:tc>
          <w:tcPr>
            <w:tcW w:w="960" w:type="dxa"/>
            <w:tcBorders>
              <w:tl2br w:val="nil"/>
              <w:tr2bl w:val="nil"/>
            </w:tcBorders>
            <w:tcMar>
              <w:top w:w="0" w:type="dxa"/>
              <w:left w:w="57" w:type="dxa"/>
              <w:bottom w:w="0" w:type="dxa"/>
              <w:right w:w="57" w:type="dxa"/>
            </w:tcMar>
            <w:vAlign w:val="center"/>
          </w:tcPr>
          <w:p>
            <w:pPr>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lang w:val="en-US" w:eastAsia="zh-CN"/>
              </w:rPr>
              <w:t>/</w:t>
            </w:r>
          </w:p>
        </w:tc>
        <w:tc>
          <w:tcPr>
            <w:tcW w:w="994" w:type="dxa"/>
            <w:tcBorders>
              <w:tl2br w:val="nil"/>
              <w:tr2bl w:val="nil"/>
            </w:tcBorders>
            <w:tcMar>
              <w:top w:w="0" w:type="dxa"/>
              <w:left w:w="57" w:type="dxa"/>
              <w:bottom w:w="0" w:type="dxa"/>
              <w:right w:w="57" w:type="dxa"/>
            </w:tcMar>
            <w:vAlign w:val="center"/>
          </w:tcPr>
          <w:p>
            <w:pPr>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lang w:val="en-US" w:eastAsia="zh-CN"/>
              </w:rPr>
              <w:t>/</w:t>
            </w:r>
          </w:p>
        </w:tc>
        <w:tc>
          <w:tcPr>
            <w:tcW w:w="1050" w:type="dxa"/>
            <w:tcBorders>
              <w:tl2br w:val="nil"/>
              <w:tr2bl w:val="nil"/>
            </w:tcBorders>
            <w:tcMar>
              <w:top w:w="0" w:type="dxa"/>
              <w:left w:w="57" w:type="dxa"/>
              <w:bottom w:w="0" w:type="dxa"/>
              <w:right w:w="57" w:type="dxa"/>
            </w:tcMar>
            <w:vAlign w:val="center"/>
          </w:tcPr>
          <w:p>
            <w:pPr>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lang w:val="en-US" w:eastAsia="zh-CN"/>
              </w:rPr>
              <w:t>/</w:t>
            </w:r>
          </w:p>
        </w:tc>
        <w:tc>
          <w:tcPr>
            <w:tcW w:w="1182" w:type="dxa"/>
            <w:tcBorders>
              <w:tl2br w:val="nil"/>
              <w:tr2bl w:val="nil"/>
            </w:tcBorders>
            <w:tcMar>
              <w:top w:w="0" w:type="dxa"/>
              <w:left w:w="57" w:type="dxa"/>
              <w:bottom w:w="0" w:type="dxa"/>
              <w:right w:w="57" w:type="dxa"/>
            </w:tcMar>
            <w:vAlign w:val="center"/>
          </w:tcPr>
          <w:p>
            <w:pPr>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lang w:val="en-US" w:eastAsia="zh-CN"/>
              </w:rPr>
              <w:t>/</w:t>
            </w:r>
          </w:p>
        </w:tc>
        <w:tc>
          <w:tcPr>
            <w:tcW w:w="999" w:type="dxa"/>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341.24968</w:t>
            </w:r>
          </w:p>
        </w:tc>
        <w:tc>
          <w:tcPr>
            <w:tcW w:w="1001" w:type="dxa"/>
            <w:gridSpan w:val="2"/>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341.24968</w:t>
            </w:r>
          </w:p>
        </w:tc>
        <w:tc>
          <w:tcPr>
            <w:tcW w:w="1002" w:type="dxa"/>
            <w:gridSpan w:val="2"/>
            <w:tcBorders>
              <w:tl2br w:val="nil"/>
              <w:tr2bl w:val="nil"/>
            </w:tcBorders>
            <w:tcMar>
              <w:top w:w="0" w:type="dxa"/>
              <w:left w:w="57" w:type="dxa"/>
              <w:bottom w:w="0" w:type="dxa"/>
              <w:right w:w="57" w:type="dxa"/>
            </w:tcMar>
            <w:vAlign w:val="center"/>
          </w:tcPr>
          <w:p>
            <w:pPr>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lang w:val="en-US" w:eastAsia="zh-CN"/>
              </w:rPr>
              <w:t>/</w:t>
            </w:r>
          </w:p>
        </w:tc>
        <w:tc>
          <w:tcPr>
            <w:tcW w:w="842" w:type="dxa"/>
            <w:gridSpan w:val="2"/>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8" w:type="pct"/>
            <w:gridSpan w:val="2"/>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b/>
                <w:color w:val="auto"/>
                <w:spacing w:val="20"/>
                <w:kern w:val="2"/>
                <w:sz w:val="15"/>
                <w:szCs w:val="15"/>
              </w:rPr>
            </w:pPr>
          </w:p>
        </w:tc>
        <w:tc>
          <w:tcPr>
            <w:tcW w:w="564"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烟尘</w:t>
            </w:r>
          </w:p>
        </w:tc>
        <w:tc>
          <w:tcPr>
            <w:tcW w:w="752" w:type="dxa"/>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115.0024</w:t>
            </w:r>
          </w:p>
        </w:tc>
        <w:tc>
          <w:tcPr>
            <w:tcW w:w="1061" w:type="dxa"/>
            <w:gridSpan w:val="2"/>
            <w:tcBorders>
              <w:tl2br w:val="nil"/>
              <w:tr2bl w:val="nil"/>
            </w:tcBorders>
            <w:tcMar>
              <w:top w:w="0" w:type="dxa"/>
              <w:left w:w="57" w:type="dxa"/>
              <w:bottom w:w="0" w:type="dxa"/>
              <w:right w:w="57" w:type="dxa"/>
            </w:tcMar>
            <w:vAlign w:val="center"/>
          </w:tcPr>
          <w:p>
            <w:pPr>
              <w:jc w:val="center"/>
              <w:rPr>
                <w:rFonts w:hint="eastAsia" w:ascii="Times New Roman" w:hAnsi="Times New Roman" w:eastAsia="宋体" w:cs="Times New Roman"/>
                <w:color w:val="auto"/>
                <w:kern w:val="2"/>
                <w:sz w:val="15"/>
                <w:szCs w:val="15"/>
                <w:lang w:val="en-US" w:eastAsia="zh-CN"/>
              </w:rPr>
            </w:pPr>
            <w:r>
              <w:rPr>
                <w:rFonts w:hint="eastAsia" w:ascii="Times New Roman" w:hAnsi="Times New Roman" w:eastAsia="宋体" w:cs="Times New Roman"/>
                <w:color w:val="auto"/>
                <w:kern w:val="2"/>
                <w:sz w:val="15"/>
                <w:szCs w:val="15"/>
                <w:lang w:val="en-US" w:eastAsia="zh-CN"/>
              </w:rPr>
              <w:t>/</w:t>
            </w:r>
          </w:p>
        </w:tc>
        <w:tc>
          <w:tcPr>
            <w:tcW w:w="1098" w:type="dxa"/>
            <w:gridSpan w:val="2"/>
            <w:tcBorders>
              <w:tl2br w:val="nil"/>
              <w:tr2bl w:val="nil"/>
            </w:tcBorders>
            <w:tcMar>
              <w:top w:w="0" w:type="dxa"/>
              <w:left w:w="57" w:type="dxa"/>
              <w:bottom w:w="0" w:type="dxa"/>
              <w:right w:w="57" w:type="dxa"/>
            </w:tcMar>
            <w:vAlign w:val="center"/>
          </w:tcPr>
          <w:p>
            <w:pPr>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lang w:val="en-US" w:eastAsia="zh-CN"/>
              </w:rPr>
              <w:t>/</w:t>
            </w:r>
          </w:p>
        </w:tc>
        <w:tc>
          <w:tcPr>
            <w:tcW w:w="880" w:type="dxa"/>
            <w:gridSpan w:val="2"/>
            <w:tcBorders>
              <w:tl2br w:val="nil"/>
              <w:tr2bl w:val="nil"/>
            </w:tcBorders>
            <w:tcMar>
              <w:top w:w="0" w:type="dxa"/>
              <w:left w:w="57" w:type="dxa"/>
              <w:bottom w:w="0" w:type="dxa"/>
              <w:right w:w="57" w:type="dxa"/>
            </w:tcMar>
            <w:vAlign w:val="center"/>
          </w:tcPr>
          <w:p>
            <w:pPr>
              <w:jc w:val="center"/>
              <w:rPr>
                <w:rFonts w:hint="eastAsia" w:ascii="Times New Roman" w:hAnsi="Times New Roman" w:eastAsia="宋体" w:cs="Times New Roman"/>
                <w:color w:val="auto"/>
                <w:kern w:val="2"/>
                <w:sz w:val="15"/>
                <w:szCs w:val="15"/>
                <w:lang w:val="en-US" w:eastAsia="zh-CN"/>
              </w:rPr>
            </w:pPr>
            <w:r>
              <w:rPr>
                <w:rFonts w:hint="eastAsia" w:ascii="Times New Roman" w:hAnsi="Times New Roman" w:eastAsia="宋体" w:cs="Times New Roman"/>
                <w:color w:val="auto"/>
                <w:kern w:val="2"/>
                <w:sz w:val="15"/>
                <w:szCs w:val="15"/>
                <w:lang w:val="en-US" w:eastAsia="zh-CN"/>
              </w:rPr>
              <w:t>/</w:t>
            </w:r>
          </w:p>
        </w:tc>
        <w:tc>
          <w:tcPr>
            <w:tcW w:w="960" w:type="dxa"/>
            <w:tcBorders>
              <w:tl2br w:val="nil"/>
              <w:tr2bl w:val="nil"/>
            </w:tcBorders>
            <w:tcMar>
              <w:top w:w="0" w:type="dxa"/>
              <w:left w:w="57" w:type="dxa"/>
              <w:bottom w:w="0" w:type="dxa"/>
              <w:right w:w="57" w:type="dxa"/>
            </w:tcMar>
            <w:vAlign w:val="center"/>
          </w:tcPr>
          <w:p>
            <w:pPr>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lang w:val="en-US" w:eastAsia="zh-CN"/>
              </w:rPr>
              <w:t>/</w:t>
            </w:r>
          </w:p>
        </w:tc>
        <w:tc>
          <w:tcPr>
            <w:tcW w:w="994" w:type="dxa"/>
            <w:tcBorders>
              <w:tl2br w:val="nil"/>
              <w:tr2bl w:val="nil"/>
            </w:tcBorders>
            <w:tcMar>
              <w:top w:w="0" w:type="dxa"/>
              <w:left w:w="57" w:type="dxa"/>
              <w:bottom w:w="0" w:type="dxa"/>
              <w:right w:w="57" w:type="dxa"/>
            </w:tcMar>
            <w:vAlign w:val="center"/>
          </w:tcPr>
          <w:p>
            <w:pPr>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lang w:val="en-US" w:eastAsia="zh-CN"/>
              </w:rPr>
              <w:t>/</w:t>
            </w:r>
          </w:p>
        </w:tc>
        <w:tc>
          <w:tcPr>
            <w:tcW w:w="1050" w:type="dxa"/>
            <w:tcBorders>
              <w:tl2br w:val="nil"/>
              <w:tr2bl w:val="nil"/>
            </w:tcBorders>
            <w:tcMar>
              <w:top w:w="0" w:type="dxa"/>
              <w:left w:w="57" w:type="dxa"/>
              <w:bottom w:w="0" w:type="dxa"/>
              <w:right w:w="57" w:type="dxa"/>
            </w:tcMar>
            <w:vAlign w:val="center"/>
          </w:tcPr>
          <w:p>
            <w:pPr>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lang w:val="en-US" w:eastAsia="zh-CN"/>
              </w:rPr>
              <w:t>/</w:t>
            </w:r>
          </w:p>
        </w:tc>
        <w:tc>
          <w:tcPr>
            <w:tcW w:w="1182" w:type="dxa"/>
            <w:tcBorders>
              <w:tl2br w:val="nil"/>
              <w:tr2bl w:val="nil"/>
            </w:tcBorders>
            <w:tcMar>
              <w:top w:w="0" w:type="dxa"/>
              <w:left w:w="57" w:type="dxa"/>
              <w:bottom w:w="0" w:type="dxa"/>
              <w:right w:w="57" w:type="dxa"/>
            </w:tcMar>
            <w:vAlign w:val="center"/>
          </w:tcPr>
          <w:p>
            <w:pPr>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lang w:val="en-US" w:eastAsia="zh-CN"/>
              </w:rPr>
              <w:t>/</w:t>
            </w:r>
          </w:p>
        </w:tc>
        <w:tc>
          <w:tcPr>
            <w:tcW w:w="999" w:type="dxa"/>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115.0024</w:t>
            </w:r>
          </w:p>
        </w:tc>
        <w:tc>
          <w:tcPr>
            <w:tcW w:w="1001" w:type="dxa"/>
            <w:gridSpan w:val="2"/>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115.0024</w:t>
            </w:r>
          </w:p>
        </w:tc>
        <w:tc>
          <w:tcPr>
            <w:tcW w:w="1002" w:type="dxa"/>
            <w:gridSpan w:val="2"/>
            <w:tcBorders>
              <w:tl2br w:val="nil"/>
              <w:tr2bl w:val="nil"/>
            </w:tcBorders>
            <w:tcMar>
              <w:top w:w="0" w:type="dxa"/>
              <w:left w:w="57" w:type="dxa"/>
              <w:bottom w:w="0" w:type="dxa"/>
              <w:right w:w="57" w:type="dxa"/>
            </w:tcMar>
            <w:vAlign w:val="center"/>
          </w:tcPr>
          <w:p>
            <w:pPr>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lang w:val="en-US" w:eastAsia="zh-CN"/>
              </w:rPr>
              <w:t>/</w:t>
            </w:r>
          </w:p>
        </w:tc>
        <w:tc>
          <w:tcPr>
            <w:tcW w:w="842" w:type="dxa"/>
            <w:gridSpan w:val="2"/>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8" w:type="pct"/>
            <w:gridSpan w:val="2"/>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b/>
                <w:color w:val="auto"/>
                <w:spacing w:val="20"/>
                <w:kern w:val="2"/>
                <w:sz w:val="15"/>
                <w:szCs w:val="15"/>
              </w:rPr>
            </w:pPr>
          </w:p>
        </w:tc>
        <w:tc>
          <w:tcPr>
            <w:tcW w:w="564"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工业粉尘</w:t>
            </w:r>
          </w:p>
        </w:tc>
        <w:tc>
          <w:tcPr>
            <w:tcW w:w="752" w:type="dxa"/>
            <w:tcBorders>
              <w:tl2br w:val="nil"/>
              <w:tr2bl w:val="nil"/>
            </w:tcBorders>
            <w:tcMar>
              <w:top w:w="0" w:type="dxa"/>
              <w:left w:w="57" w:type="dxa"/>
              <w:bottom w:w="0" w:type="dxa"/>
              <w:right w:w="57" w:type="dxa"/>
            </w:tcMar>
            <w:vAlign w:val="center"/>
          </w:tcPr>
          <w:p>
            <w:pPr>
              <w:jc w:val="center"/>
              <w:rPr>
                <w:rFonts w:hint="eastAsia" w:ascii="Times New Roman" w:hAnsi="Times New Roman" w:eastAsia="宋体" w:cs="Times New Roman"/>
                <w:color w:val="auto"/>
                <w:kern w:val="2"/>
                <w:sz w:val="15"/>
                <w:szCs w:val="15"/>
                <w:lang w:val="en-US" w:eastAsia="zh-CN"/>
              </w:rPr>
            </w:pPr>
            <w:r>
              <w:rPr>
                <w:rFonts w:hint="eastAsia" w:ascii="Times New Roman" w:hAnsi="Times New Roman" w:eastAsia="宋体" w:cs="Times New Roman"/>
                <w:color w:val="auto"/>
                <w:kern w:val="2"/>
                <w:sz w:val="15"/>
                <w:szCs w:val="15"/>
                <w:lang w:val="en-US" w:eastAsia="zh-CN"/>
              </w:rPr>
              <w:t>/</w:t>
            </w:r>
          </w:p>
        </w:tc>
        <w:tc>
          <w:tcPr>
            <w:tcW w:w="1061" w:type="dxa"/>
            <w:gridSpan w:val="2"/>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15"/>
                <w:szCs w:val="15"/>
                <w:lang w:val="en-US"/>
              </w:rPr>
            </w:pPr>
            <w:r>
              <w:rPr>
                <w:rFonts w:hint="default" w:ascii="Times New Roman" w:hAnsi="Times New Roman" w:eastAsia="宋体" w:cs="Times New Roman"/>
                <w:i w:val="0"/>
                <w:iCs w:val="0"/>
                <w:color w:val="auto"/>
                <w:kern w:val="0"/>
                <w:sz w:val="15"/>
                <w:szCs w:val="15"/>
                <w:u w:val="none"/>
                <w:lang w:val="en-US" w:eastAsia="zh-CN" w:bidi="ar"/>
              </w:rPr>
              <w:t>2.5</w:t>
            </w:r>
          </w:p>
        </w:tc>
        <w:tc>
          <w:tcPr>
            <w:tcW w:w="1098" w:type="dxa"/>
            <w:gridSpan w:val="2"/>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10</w:t>
            </w:r>
          </w:p>
        </w:tc>
        <w:tc>
          <w:tcPr>
            <w:tcW w:w="880" w:type="dxa"/>
            <w:gridSpan w:val="2"/>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0.344925</w:t>
            </w:r>
          </w:p>
        </w:tc>
        <w:tc>
          <w:tcPr>
            <w:tcW w:w="960" w:type="dxa"/>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0.310925</w:t>
            </w:r>
          </w:p>
        </w:tc>
        <w:tc>
          <w:tcPr>
            <w:tcW w:w="994" w:type="dxa"/>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0.034</w:t>
            </w:r>
          </w:p>
        </w:tc>
        <w:tc>
          <w:tcPr>
            <w:tcW w:w="1050" w:type="dxa"/>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0.034</w:t>
            </w:r>
          </w:p>
        </w:tc>
        <w:tc>
          <w:tcPr>
            <w:tcW w:w="1182" w:type="dxa"/>
            <w:tcBorders>
              <w:tl2br w:val="nil"/>
              <w:tr2bl w:val="nil"/>
            </w:tcBorders>
            <w:tcMar>
              <w:top w:w="0" w:type="dxa"/>
              <w:left w:w="57" w:type="dxa"/>
              <w:bottom w:w="0" w:type="dxa"/>
              <w:right w:w="57" w:type="dxa"/>
            </w:tcMar>
            <w:vAlign w:val="center"/>
          </w:tcPr>
          <w:p>
            <w:pPr>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lang w:val="en-US" w:eastAsia="zh-CN"/>
              </w:rPr>
              <w:t>/</w:t>
            </w:r>
          </w:p>
        </w:tc>
        <w:tc>
          <w:tcPr>
            <w:tcW w:w="999" w:type="dxa"/>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0.034</w:t>
            </w:r>
          </w:p>
        </w:tc>
        <w:tc>
          <w:tcPr>
            <w:tcW w:w="1001" w:type="dxa"/>
            <w:gridSpan w:val="2"/>
            <w:tcBorders>
              <w:tl2br w:val="nil"/>
              <w:tr2bl w:val="nil"/>
            </w:tcBorders>
            <w:tcMar>
              <w:top w:w="0" w:type="dxa"/>
              <w:left w:w="57" w:type="dxa"/>
              <w:bottom w:w="0" w:type="dxa"/>
              <w:right w:w="57" w:type="dxa"/>
            </w:tcMar>
            <w:vAlign w:val="center"/>
          </w:tcPr>
          <w:p>
            <w:pPr>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lang w:val="en-US" w:eastAsia="zh-CN"/>
              </w:rPr>
              <w:t>/</w:t>
            </w:r>
          </w:p>
        </w:tc>
        <w:tc>
          <w:tcPr>
            <w:tcW w:w="1002" w:type="dxa"/>
            <w:gridSpan w:val="2"/>
            <w:tcBorders>
              <w:tl2br w:val="nil"/>
              <w:tr2bl w:val="nil"/>
            </w:tcBorders>
            <w:tcMar>
              <w:top w:w="0" w:type="dxa"/>
              <w:left w:w="57" w:type="dxa"/>
              <w:bottom w:w="0" w:type="dxa"/>
              <w:right w:w="57" w:type="dxa"/>
            </w:tcMar>
            <w:vAlign w:val="center"/>
          </w:tcPr>
          <w:p>
            <w:pPr>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lang w:val="en-US" w:eastAsia="zh-CN"/>
              </w:rPr>
              <w:t>/</w:t>
            </w:r>
          </w:p>
        </w:tc>
        <w:tc>
          <w:tcPr>
            <w:tcW w:w="842" w:type="dxa"/>
            <w:gridSpan w:val="2"/>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eastAsia" w:ascii="Times New Roman" w:hAnsi="Times New Roman" w:eastAsia="宋体" w:cs="Times New Roman"/>
                <w:i w:val="0"/>
                <w:iCs w:val="0"/>
                <w:color w:val="auto"/>
                <w:kern w:val="0"/>
                <w:sz w:val="15"/>
                <w:szCs w:val="15"/>
                <w:u w:val="none"/>
                <w:lang w:val="en-US" w:eastAsia="zh-CN" w:bidi="ar"/>
              </w:rPr>
              <w:t>+</w:t>
            </w:r>
            <w:r>
              <w:rPr>
                <w:rFonts w:hint="default" w:ascii="Times New Roman" w:hAnsi="Times New Roman" w:eastAsia="宋体" w:cs="Times New Roman"/>
                <w:i w:val="0"/>
                <w:iCs w:val="0"/>
                <w:color w:val="auto"/>
                <w:kern w:val="0"/>
                <w:sz w:val="15"/>
                <w:szCs w:val="15"/>
                <w:u w:val="none"/>
                <w:lang w:val="en-US" w:eastAsia="zh-CN" w:bidi="ar"/>
              </w:rPr>
              <w:t>0.034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8" w:type="pct"/>
            <w:gridSpan w:val="2"/>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b/>
                <w:color w:val="auto"/>
                <w:spacing w:val="20"/>
                <w:kern w:val="2"/>
                <w:sz w:val="15"/>
                <w:szCs w:val="15"/>
              </w:rPr>
            </w:pPr>
          </w:p>
        </w:tc>
        <w:tc>
          <w:tcPr>
            <w:tcW w:w="564"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氮氧化物</w:t>
            </w:r>
          </w:p>
        </w:tc>
        <w:tc>
          <w:tcPr>
            <w:tcW w:w="752" w:type="dxa"/>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834.83392</w:t>
            </w:r>
          </w:p>
        </w:tc>
        <w:tc>
          <w:tcPr>
            <w:tcW w:w="1061" w:type="dxa"/>
            <w:gridSpan w:val="2"/>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3</w:t>
            </w:r>
          </w:p>
        </w:tc>
        <w:tc>
          <w:tcPr>
            <w:tcW w:w="1098" w:type="dxa"/>
            <w:gridSpan w:val="2"/>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100</w:t>
            </w:r>
          </w:p>
        </w:tc>
        <w:tc>
          <w:tcPr>
            <w:tcW w:w="880" w:type="dxa"/>
            <w:gridSpan w:val="2"/>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0.76452</w:t>
            </w:r>
          </w:p>
        </w:tc>
        <w:tc>
          <w:tcPr>
            <w:tcW w:w="960" w:type="dxa"/>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0.60684</w:t>
            </w:r>
          </w:p>
        </w:tc>
        <w:tc>
          <w:tcPr>
            <w:tcW w:w="994" w:type="dxa"/>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0.15768</w:t>
            </w:r>
          </w:p>
        </w:tc>
        <w:tc>
          <w:tcPr>
            <w:tcW w:w="1050" w:type="dxa"/>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0.15768</w:t>
            </w:r>
          </w:p>
        </w:tc>
        <w:tc>
          <w:tcPr>
            <w:tcW w:w="1182" w:type="dxa"/>
            <w:tcBorders>
              <w:tl2br w:val="nil"/>
              <w:tr2bl w:val="nil"/>
            </w:tcBorders>
            <w:tcMar>
              <w:top w:w="0" w:type="dxa"/>
              <w:left w:w="57" w:type="dxa"/>
              <w:bottom w:w="0" w:type="dxa"/>
              <w:right w:w="57" w:type="dxa"/>
            </w:tcMar>
            <w:vAlign w:val="center"/>
          </w:tcPr>
          <w:p>
            <w:pPr>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lang w:val="en-US" w:eastAsia="zh-CN"/>
              </w:rPr>
              <w:t>/</w:t>
            </w:r>
          </w:p>
        </w:tc>
        <w:tc>
          <w:tcPr>
            <w:tcW w:w="999" w:type="dxa"/>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834.9916</w:t>
            </w:r>
          </w:p>
        </w:tc>
        <w:tc>
          <w:tcPr>
            <w:tcW w:w="1001" w:type="dxa"/>
            <w:gridSpan w:val="2"/>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default" w:ascii="Times New Roman" w:hAnsi="Times New Roman" w:eastAsia="宋体" w:cs="Times New Roman"/>
                <w:i w:val="0"/>
                <w:iCs w:val="0"/>
                <w:color w:val="auto"/>
                <w:kern w:val="0"/>
                <w:sz w:val="15"/>
                <w:szCs w:val="15"/>
                <w:u w:val="none"/>
                <w:lang w:val="en-US" w:eastAsia="zh-CN" w:bidi="ar"/>
              </w:rPr>
              <w:t>834.83392</w:t>
            </w:r>
          </w:p>
        </w:tc>
        <w:tc>
          <w:tcPr>
            <w:tcW w:w="1002" w:type="dxa"/>
            <w:gridSpan w:val="2"/>
            <w:tcBorders>
              <w:tl2br w:val="nil"/>
              <w:tr2bl w:val="nil"/>
            </w:tcBorders>
            <w:tcMar>
              <w:top w:w="0" w:type="dxa"/>
              <w:left w:w="57" w:type="dxa"/>
              <w:bottom w:w="0" w:type="dxa"/>
              <w:right w:w="57" w:type="dxa"/>
            </w:tcMar>
            <w:vAlign w:val="center"/>
          </w:tcPr>
          <w:p>
            <w:pPr>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lang w:val="en-US" w:eastAsia="zh-CN"/>
              </w:rPr>
              <w:t>/</w:t>
            </w:r>
          </w:p>
        </w:tc>
        <w:tc>
          <w:tcPr>
            <w:tcW w:w="842" w:type="dxa"/>
            <w:gridSpan w:val="2"/>
            <w:tcBorders>
              <w:tl2br w:val="nil"/>
              <w:tr2bl w:val="nil"/>
            </w:tcBorders>
            <w:tcMar>
              <w:top w:w="0" w:type="dxa"/>
              <w:left w:w="57" w:type="dxa"/>
              <w:bottom w:w="0" w:type="dxa"/>
              <w:right w:w="57"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2"/>
                <w:sz w:val="15"/>
                <w:szCs w:val="15"/>
              </w:rPr>
            </w:pPr>
            <w:r>
              <w:rPr>
                <w:rFonts w:hint="eastAsia" w:ascii="Times New Roman" w:hAnsi="Times New Roman" w:eastAsia="宋体" w:cs="Times New Roman"/>
                <w:i w:val="0"/>
                <w:iCs w:val="0"/>
                <w:color w:val="auto"/>
                <w:kern w:val="0"/>
                <w:sz w:val="15"/>
                <w:szCs w:val="15"/>
                <w:u w:val="none"/>
                <w:lang w:val="en-US" w:eastAsia="zh-CN" w:bidi="ar"/>
              </w:rPr>
              <w:t>+</w:t>
            </w:r>
            <w:r>
              <w:rPr>
                <w:rFonts w:hint="default" w:ascii="Times New Roman" w:hAnsi="Times New Roman" w:eastAsia="宋体" w:cs="Times New Roman"/>
                <w:i w:val="0"/>
                <w:iCs w:val="0"/>
                <w:color w:val="auto"/>
                <w:kern w:val="0"/>
                <w:sz w:val="15"/>
                <w:szCs w:val="15"/>
                <w:u w:val="none"/>
                <w:lang w:val="en-US" w:eastAsia="zh-CN" w:bidi="ar"/>
              </w:rPr>
              <w:t>0.15768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8" w:type="pct"/>
            <w:gridSpan w:val="2"/>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b/>
                <w:color w:val="auto"/>
                <w:spacing w:val="20"/>
                <w:kern w:val="2"/>
                <w:sz w:val="15"/>
                <w:szCs w:val="15"/>
              </w:rPr>
            </w:pPr>
          </w:p>
        </w:tc>
        <w:tc>
          <w:tcPr>
            <w:tcW w:w="564"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工业固体废物</w:t>
            </w:r>
          </w:p>
        </w:tc>
        <w:tc>
          <w:tcPr>
            <w:tcW w:w="258"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80"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93"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14"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43"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5"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75"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422"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7"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01"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8" w:type="pct"/>
            <w:gridSpan w:val="2"/>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b/>
                <w:color w:val="auto"/>
                <w:spacing w:val="20"/>
                <w:kern w:val="2"/>
                <w:sz w:val="15"/>
                <w:szCs w:val="15"/>
              </w:rPr>
            </w:pPr>
          </w:p>
        </w:tc>
        <w:tc>
          <w:tcPr>
            <w:tcW w:w="343" w:type="pct"/>
            <w:vMerge w:val="restar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与项目有关的其他特征污染物</w:t>
            </w:r>
          </w:p>
        </w:tc>
        <w:tc>
          <w:tcPr>
            <w:tcW w:w="221"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258"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80"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93"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14"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43"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5"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75"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422"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7"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01"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8" w:type="pct"/>
            <w:gridSpan w:val="2"/>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b/>
                <w:color w:val="auto"/>
                <w:spacing w:val="20"/>
                <w:kern w:val="2"/>
                <w:sz w:val="15"/>
                <w:szCs w:val="15"/>
              </w:rPr>
            </w:pPr>
          </w:p>
        </w:tc>
        <w:tc>
          <w:tcPr>
            <w:tcW w:w="343" w:type="pct"/>
            <w:vMerge w:val="continue"/>
            <w:tcBorders>
              <w:tl2br w:val="nil"/>
              <w:tr2bl w:val="nil"/>
            </w:tcBorders>
            <w:vAlign w:val="center"/>
          </w:tcPr>
          <w:p>
            <w:pPr>
              <w:adjustRightInd/>
              <w:snapToGrid/>
              <w:spacing w:before="0" w:beforeAutospacing="0"/>
              <w:jc w:val="center"/>
              <w:rPr>
                <w:rFonts w:ascii="Times New Roman" w:hAnsi="Times New Roman" w:eastAsia="宋体" w:cs="Times New Roman"/>
                <w:color w:val="auto"/>
                <w:kern w:val="2"/>
                <w:sz w:val="15"/>
                <w:szCs w:val="15"/>
              </w:rPr>
            </w:pPr>
          </w:p>
        </w:tc>
        <w:tc>
          <w:tcPr>
            <w:tcW w:w="221"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258"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80"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93"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14"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43"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5"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75"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422"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7"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01"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8" w:type="pct"/>
            <w:gridSpan w:val="2"/>
            <w:vMerge w:val="continue"/>
            <w:tcBorders>
              <w:tl2br w:val="nil"/>
              <w:tr2bl w:val="nil"/>
            </w:tcBorders>
            <w:vAlign w:val="center"/>
          </w:tcPr>
          <w:p>
            <w:pPr>
              <w:adjustRightInd/>
              <w:snapToGrid/>
              <w:spacing w:before="0" w:beforeAutospacing="0"/>
              <w:rPr>
                <w:rFonts w:ascii="Times New Roman" w:hAnsi="Times New Roman" w:eastAsia="宋体" w:cs="Times New Roman"/>
                <w:b/>
                <w:color w:val="auto"/>
                <w:spacing w:val="20"/>
                <w:kern w:val="2"/>
                <w:sz w:val="15"/>
                <w:szCs w:val="15"/>
              </w:rPr>
            </w:pPr>
          </w:p>
        </w:tc>
        <w:tc>
          <w:tcPr>
            <w:tcW w:w="343" w:type="pct"/>
            <w:vMerge w:val="continue"/>
            <w:tcBorders>
              <w:tl2br w:val="nil"/>
              <w:tr2bl w:val="nil"/>
            </w:tcBorders>
            <w:vAlign w:val="center"/>
          </w:tcPr>
          <w:p>
            <w:pPr>
              <w:adjustRightInd/>
              <w:snapToGrid/>
              <w:spacing w:before="0" w:beforeAutospacing="0"/>
              <w:rPr>
                <w:rFonts w:ascii="Times New Roman" w:hAnsi="Times New Roman" w:eastAsia="宋体" w:cs="Times New Roman"/>
                <w:color w:val="auto"/>
                <w:kern w:val="2"/>
                <w:sz w:val="15"/>
                <w:szCs w:val="15"/>
              </w:rPr>
            </w:pPr>
          </w:p>
        </w:tc>
        <w:tc>
          <w:tcPr>
            <w:tcW w:w="221"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258"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80"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93"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14"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43"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5"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75"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422"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7" w:type="pct"/>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58"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c>
          <w:tcPr>
            <w:tcW w:w="301" w:type="pct"/>
            <w:gridSpan w:val="2"/>
            <w:tcBorders>
              <w:tl2br w:val="nil"/>
              <w:tr2bl w:val="nil"/>
            </w:tcBorders>
            <w:tcMar>
              <w:top w:w="0" w:type="dxa"/>
              <w:left w:w="57" w:type="dxa"/>
              <w:bottom w:w="0" w:type="dxa"/>
              <w:right w:w="57" w:type="dxa"/>
            </w:tcMar>
            <w:vAlign w:val="center"/>
          </w:tcPr>
          <w:p>
            <w:pPr>
              <w:spacing w:before="0" w:beforeAutospacing="0"/>
              <w:jc w:val="center"/>
              <w:rPr>
                <w:rFonts w:ascii="Times New Roman" w:hAnsi="Times New Roman" w:eastAsia="宋体" w:cs="Times New Roman"/>
                <w:color w:val="auto"/>
                <w:kern w:val="2"/>
                <w:sz w:val="15"/>
                <w:szCs w:val="15"/>
              </w:rPr>
            </w:pPr>
          </w:p>
        </w:tc>
      </w:tr>
    </w:tbl>
    <w:p>
      <w:pPr>
        <w:rPr>
          <w:rFonts w:ascii="Times New Roman" w:hAnsi="Times New Roman" w:eastAsia="宋体" w:cs="Times New Roman"/>
          <w:color w:val="auto"/>
          <w:sz w:val="15"/>
          <w:szCs w:val="15"/>
        </w:rPr>
      </w:pPr>
      <w:r>
        <w:rPr>
          <w:rFonts w:ascii="Times New Roman" w:hAnsi="Times New Roman" w:eastAsia="宋体" w:cs="Times New Roman"/>
          <w:b/>
          <w:color w:val="auto"/>
          <w:sz w:val="15"/>
          <w:szCs w:val="15"/>
        </w:rPr>
        <w:t>注</w:t>
      </w:r>
      <w:r>
        <w:rPr>
          <w:rFonts w:ascii="Times New Roman" w:hAnsi="Times New Roman" w:eastAsia="宋体" w:cs="Times New Roman"/>
          <w:color w:val="auto"/>
          <w:sz w:val="15"/>
          <w:szCs w:val="15"/>
        </w:rPr>
        <w:t>：1、</w:t>
      </w:r>
      <w:r>
        <w:rPr>
          <w:rFonts w:ascii="Times New Roman" w:hAnsi="Times New Roman" w:eastAsia="宋体" w:cs="Times New Roman"/>
          <w:color w:val="auto"/>
          <w:spacing w:val="-4"/>
          <w:sz w:val="15"/>
          <w:szCs w:val="15"/>
        </w:rPr>
        <w:t>排放增减量：（+）表示增加，（-）表示减少。2、（12）=（6）-（8）-（11），（9）= （4）-（5）-（8）- （11） +（1）。3、计量单位：废水排放量——万吨/年；废气排放量——万标立方米/年；工业固体废物排放</w:t>
      </w:r>
      <w:r>
        <w:rPr>
          <w:rFonts w:ascii="Times New Roman" w:hAnsi="Times New Roman" w:eastAsia="宋体" w:cs="Times New Roman"/>
          <w:color w:val="auto"/>
          <w:sz w:val="15"/>
          <w:szCs w:val="15"/>
        </w:rPr>
        <w:t>量——万吨/年；水污染物排放浓度——毫克/升</w:t>
      </w:r>
    </w:p>
    <w:p>
      <w:pPr>
        <w:spacing w:before="0" w:beforeAutospacing="0" w:line="520" w:lineRule="exact"/>
        <w:rPr>
          <w:rFonts w:ascii="Times New Roman" w:hAnsi="Times New Roman" w:eastAsia="宋体" w:cs="Times New Roman"/>
          <w:color w:val="auto"/>
        </w:rPr>
      </w:pPr>
    </w:p>
    <w:sectPr>
      <w:pgSz w:w="16838" w:h="11906" w:orient="landscape"/>
      <w:pgMar w:top="1418" w:right="1474" w:bottom="1418"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Noto Sans CJK JP Regular">
    <w:altName w:val="AMGDT"/>
    <w:panose1 w:val="00000000000000000000"/>
    <w:charset w:val="00"/>
    <w:family w:val="auto"/>
    <w:pitch w:val="default"/>
    <w:sig w:usb0="00000000" w:usb1="00000000" w:usb2="00000000" w:usb3="00000000" w:csb0="00000000" w:csb1="00000000"/>
  </w:font>
  <w:font w:name="TimesNewRoman">
    <w:altName w:val="AMGD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9635804"/>
    </w:sdtPr>
    <w:sdtEndPr>
      <w:rPr>
        <w:rFonts w:ascii="Times New Roman" w:hAnsi="Times New Roman" w:cs="Times New Roman"/>
        <w:sz w:val="21"/>
        <w:szCs w:val="21"/>
      </w:rPr>
    </w:sdtEndPr>
    <w:sdtContent>
      <w:p>
        <w:pPr>
          <w:pStyle w:val="12"/>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II</w:t>
        </w:r>
        <w:r>
          <w:rPr>
            <w:rFonts w:ascii="Times New Roman" w:hAnsi="Times New Roman" w:cs="Times New Roman"/>
            <w:sz w:val="21"/>
            <w:szCs w:val="21"/>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8062729"/>
    </w:sdtPr>
    <w:sdtEndPr>
      <w:rPr>
        <w:rFonts w:ascii="Times New Roman" w:hAnsi="Times New Roman" w:cs="Times New Roman"/>
        <w:sz w:val="21"/>
        <w:szCs w:val="21"/>
      </w:rPr>
    </w:sdtEndPr>
    <w:sdtContent>
      <w:p>
        <w:pPr>
          <w:pStyle w:val="12"/>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49</w:t>
        </w:r>
        <w:r>
          <w:rPr>
            <w:rFonts w:ascii="Times New Roman" w:hAnsi="Times New Roman" w:cs="Times New Roman"/>
            <w:sz w:val="21"/>
            <w:szCs w:val="21"/>
          </w:rPr>
          <w:fldChar w:fldCharType="end"/>
        </w:r>
      </w:p>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5AB0"/>
    <w:multiLevelType w:val="multilevel"/>
    <w:tmpl w:val="00805AB0"/>
    <w:lvl w:ilvl="0" w:tentative="0">
      <w:start w:val="1"/>
      <w:numFmt w:val="decimal"/>
      <w:lvlText w:val="表9-%1"/>
      <w:lvlJc w:val="left"/>
      <w:pPr>
        <w:ind w:left="840" w:hanging="420"/>
      </w:pPr>
      <w:rPr>
        <w:rFonts w:hint="default" w:ascii="Times New Roman" w:hAnsi="Times New Roman" w:eastAsia="宋体"/>
        <w:b/>
        <w:i w:val="0"/>
        <w:spacing w:val="0"/>
        <w:sz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75164CF"/>
    <w:multiLevelType w:val="multilevel"/>
    <w:tmpl w:val="075164CF"/>
    <w:lvl w:ilvl="0" w:tentative="0">
      <w:start w:val="1"/>
      <w:numFmt w:val="decimal"/>
      <w:lvlText w:val="表5-%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A0E7322"/>
    <w:multiLevelType w:val="multilevel"/>
    <w:tmpl w:val="0A0E7322"/>
    <w:lvl w:ilvl="0" w:tentative="0">
      <w:start w:val="1"/>
      <w:numFmt w:val="decimal"/>
      <w:lvlText w:val="表7-%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80D1724"/>
    <w:multiLevelType w:val="singleLevel"/>
    <w:tmpl w:val="280D1724"/>
    <w:lvl w:ilvl="0" w:tentative="0">
      <w:start w:val="1"/>
      <w:numFmt w:val="bullet"/>
      <w:pStyle w:val="8"/>
      <w:lvlText w:val=""/>
      <w:lvlJc w:val="left"/>
      <w:pPr>
        <w:tabs>
          <w:tab w:val="left" w:pos="2040"/>
        </w:tabs>
        <w:ind w:left="2040" w:hanging="360"/>
      </w:pPr>
      <w:rPr>
        <w:rFonts w:hint="default" w:ascii="Wingdings" w:hAnsi="Wingdings"/>
      </w:rPr>
    </w:lvl>
  </w:abstractNum>
  <w:abstractNum w:abstractNumId="4">
    <w:nsid w:val="2CDF30DA"/>
    <w:multiLevelType w:val="multilevel"/>
    <w:tmpl w:val="2CDF30DA"/>
    <w:lvl w:ilvl="0" w:tentative="0">
      <w:start w:val="1"/>
      <w:numFmt w:val="decimal"/>
      <w:lvlText w:val="表8-%1"/>
      <w:lvlJc w:val="left"/>
      <w:pPr>
        <w:ind w:left="900" w:hanging="420"/>
      </w:pPr>
      <w:rPr>
        <w:rFonts w:hint="default" w:ascii="Times New Roman" w:hAnsi="Times New Roman" w:eastAsia="宋体"/>
        <w:b/>
        <w:i w:val="0"/>
        <w:spacing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E872985"/>
    <w:multiLevelType w:val="multilevel"/>
    <w:tmpl w:val="2E872985"/>
    <w:lvl w:ilvl="0" w:tentative="0">
      <w:start w:val="1"/>
      <w:numFmt w:val="decimal"/>
      <w:lvlText w:val="表6-%1"/>
      <w:lvlJc w:val="center"/>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0EB5D2F"/>
    <w:multiLevelType w:val="multilevel"/>
    <w:tmpl w:val="30EB5D2F"/>
    <w:lvl w:ilvl="0" w:tentative="0">
      <w:start w:val="1"/>
      <w:numFmt w:val="decimal"/>
      <w:lvlText w:val="表3-%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83E7DB3"/>
    <w:multiLevelType w:val="multilevel"/>
    <w:tmpl w:val="583E7DB3"/>
    <w:lvl w:ilvl="0" w:tentative="0">
      <w:start w:val="1"/>
      <w:numFmt w:val="decimal"/>
      <w:lvlText w:val="表4-%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6"/>
  </w:num>
  <w:num w:numId="3">
    <w:abstractNumId w:val="7"/>
  </w:num>
  <w:num w:numId="4">
    <w:abstractNumId w:val="1"/>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lMDI4ZDM3NTUwZmY0MjJjNTkxNjVmNDMxMTZkMmEifQ=="/>
  </w:docVars>
  <w:rsids>
    <w:rsidRoot w:val="00F21163"/>
    <w:rsid w:val="00037C8C"/>
    <w:rsid w:val="00041D7B"/>
    <w:rsid w:val="00062420"/>
    <w:rsid w:val="00085B0F"/>
    <w:rsid w:val="000A010F"/>
    <w:rsid w:val="000B311C"/>
    <w:rsid w:val="000B7FB9"/>
    <w:rsid w:val="000C3EB7"/>
    <w:rsid w:val="000F4DB5"/>
    <w:rsid w:val="00101869"/>
    <w:rsid w:val="001077C2"/>
    <w:rsid w:val="00175AB5"/>
    <w:rsid w:val="00182BF4"/>
    <w:rsid w:val="00197EE8"/>
    <w:rsid w:val="001B4D7A"/>
    <w:rsid w:val="001F6D08"/>
    <w:rsid w:val="00231404"/>
    <w:rsid w:val="002A0886"/>
    <w:rsid w:val="002F14DD"/>
    <w:rsid w:val="002F5743"/>
    <w:rsid w:val="0031521A"/>
    <w:rsid w:val="00325622"/>
    <w:rsid w:val="003423C6"/>
    <w:rsid w:val="003A4490"/>
    <w:rsid w:val="003B047F"/>
    <w:rsid w:val="003C43A1"/>
    <w:rsid w:val="003E2541"/>
    <w:rsid w:val="003F1B2B"/>
    <w:rsid w:val="00436D4E"/>
    <w:rsid w:val="004F5758"/>
    <w:rsid w:val="004F6E53"/>
    <w:rsid w:val="0052521C"/>
    <w:rsid w:val="00550E0B"/>
    <w:rsid w:val="0056140E"/>
    <w:rsid w:val="0068744F"/>
    <w:rsid w:val="006970FD"/>
    <w:rsid w:val="006A145D"/>
    <w:rsid w:val="0070216F"/>
    <w:rsid w:val="00741047"/>
    <w:rsid w:val="00763D72"/>
    <w:rsid w:val="00791D48"/>
    <w:rsid w:val="007937BC"/>
    <w:rsid w:val="007C2ADE"/>
    <w:rsid w:val="007C47F0"/>
    <w:rsid w:val="00802DC7"/>
    <w:rsid w:val="0080697A"/>
    <w:rsid w:val="008222DA"/>
    <w:rsid w:val="00841FDF"/>
    <w:rsid w:val="008507D2"/>
    <w:rsid w:val="00855231"/>
    <w:rsid w:val="00867881"/>
    <w:rsid w:val="00890C74"/>
    <w:rsid w:val="008F13B9"/>
    <w:rsid w:val="009017FE"/>
    <w:rsid w:val="00926A08"/>
    <w:rsid w:val="00927BB8"/>
    <w:rsid w:val="0095139B"/>
    <w:rsid w:val="00952357"/>
    <w:rsid w:val="009710DF"/>
    <w:rsid w:val="009A18BC"/>
    <w:rsid w:val="009F0DBE"/>
    <w:rsid w:val="00A05393"/>
    <w:rsid w:val="00A136CD"/>
    <w:rsid w:val="00A27D0B"/>
    <w:rsid w:val="00A40617"/>
    <w:rsid w:val="00A77F43"/>
    <w:rsid w:val="00AA7C0B"/>
    <w:rsid w:val="00AD6C77"/>
    <w:rsid w:val="00B557BA"/>
    <w:rsid w:val="00B717DB"/>
    <w:rsid w:val="00BA43DB"/>
    <w:rsid w:val="00C239EF"/>
    <w:rsid w:val="00C24B33"/>
    <w:rsid w:val="00C80A98"/>
    <w:rsid w:val="00CE639E"/>
    <w:rsid w:val="00D35F92"/>
    <w:rsid w:val="00D42DAE"/>
    <w:rsid w:val="00D51A7C"/>
    <w:rsid w:val="00D56617"/>
    <w:rsid w:val="00D9359A"/>
    <w:rsid w:val="00DB1EBF"/>
    <w:rsid w:val="00DE0BF3"/>
    <w:rsid w:val="00DF6BC1"/>
    <w:rsid w:val="00E31953"/>
    <w:rsid w:val="00E729A9"/>
    <w:rsid w:val="00E77741"/>
    <w:rsid w:val="00F1509A"/>
    <w:rsid w:val="00F16540"/>
    <w:rsid w:val="00F21163"/>
    <w:rsid w:val="00F2625E"/>
    <w:rsid w:val="00F438BC"/>
    <w:rsid w:val="00F445AA"/>
    <w:rsid w:val="00F872F8"/>
    <w:rsid w:val="00F9219D"/>
    <w:rsid w:val="00F95FBB"/>
    <w:rsid w:val="00FA1213"/>
    <w:rsid w:val="00FB2E28"/>
    <w:rsid w:val="00FC2802"/>
    <w:rsid w:val="00FE3865"/>
    <w:rsid w:val="01892C53"/>
    <w:rsid w:val="021A3E00"/>
    <w:rsid w:val="02242215"/>
    <w:rsid w:val="042B5143"/>
    <w:rsid w:val="04BE5C11"/>
    <w:rsid w:val="04C4661D"/>
    <w:rsid w:val="05BC3EBF"/>
    <w:rsid w:val="0A29065B"/>
    <w:rsid w:val="0A6E069B"/>
    <w:rsid w:val="0A810B40"/>
    <w:rsid w:val="0B925461"/>
    <w:rsid w:val="0DCD3205"/>
    <w:rsid w:val="15397BCF"/>
    <w:rsid w:val="166071B4"/>
    <w:rsid w:val="168B6CA9"/>
    <w:rsid w:val="18554E3F"/>
    <w:rsid w:val="186E4D61"/>
    <w:rsid w:val="1F3F7061"/>
    <w:rsid w:val="1F793A4D"/>
    <w:rsid w:val="20805C94"/>
    <w:rsid w:val="22426C8D"/>
    <w:rsid w:val="238E24E8"/>
    <w:rsid w:val="25651BE3"/>
    <w:rsid w:val="264D7CF1"/>
    <w:rsid w:val="26E34020"/>
    <w:rsid w:val="29FF452B"/>
    <w:rsid w:val="2A01160E"/>
    <w:rsid w:val="2ACA0E5E"/>
    <w:rsid w:val="2B5543BC"/>
    <w:rsid w:val="2D595837"/>
    <w:rsid w:val="31F55824"/>
    <w:rsid w:val="341F4C87"/>
    <w:rsid w:val="345961C3"/>
    <w:rsid w:val="362C241A"/>
    <w:rsid w:val="36AD1122"/>
    <w:rsid w:val="36F32FEF"/>
    <w:rsid w:val="377D6531"/>
    <w:rsid w:val="380229C7"/>
    <w:rsid w:val="3BCD3718"/>
    <w:rsid w:val="3C25556E"/>
    <w:rsid w:val="3ECE63F2"/>
    <w:rsid w:val="408360C3"/>
    <w:rsid w:val="45161848"/>
    <w:rsid w:val="494A2CBC"/>
    <w:rsid w:val="4AC41027"/>
    <w:rsid w:val="4BAE64F7"/>
    <w:rsid w:val="50EB0304"/>
    <w:rsid w:val="54660234"/>
    <w:rsid w:val="59AD0503"/>
    <w:rsid w:val="5A985AD8"/>
    <w:rsid w:val="5BB451B6"/>
    <w:rsid w:val="5C320C3E"/>
    <w:rsid w:val="5F173251"/>
    <w:rsid w:val="5FFB4D95"/>
    <w:rsid w:val="6656730F"/>
    <w:rsid w:val="679D48A5"/>
    <w:rsid w:val="6C2C67D9"/>
    <w:rsid w:val="6CAB2A80"/>
    <w:rsid w:val="71986EDB"/>
    <w:rsid w:val="771E53C6"/>
    <w:rsid w:val="79DF48B0"/>
    <w:rsid w:val="7CE9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100" w:beforeAutospacing="1"/>
    </w:pPr>
    <w:rPr>
      <w:rFonts w:ascii="Tahoma" w:hAnsi="Tahoma" w:eastAsia="微软雅黑" w:cs="Tahoma"/>
      <w:sz w:val="22"/>
      <w:szCs w:val="22"/>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widowControl w:val="0"/>
      <w:adjustRightInd/>
      <w:snapToGrid/>
      <w:spacing w:before="0" w:beforeAutospacing="0" w:line="460" w:lineRule="atLeast"/>
      <w:ind w:firstLine="420" w:firstLineChars="200"/>
      <w:jc w:val="both"/>
    </w:pPr>
    <w:rPr>
      <w:rFonts w:ascii="Times New Roman" w:hAnsi="Times New Roman" w:eastAsia="宋体" w:cs="Times New Roman"/>
      <w:sz w:val="24"/>
      <w:szCs w:val="24"/>
    </w:rPr>
  </w:style>
  <w:style w:type="paragraph" w:styleId="6">
    <w:name w:val="annotation text"/>
    <w:basedOn w:val="1"/>
    <w:link w:val="20"/>
    <w:semiHidden/>
    <w:unhideWhenUsed/>
    <w:qFormat/>
    <w:uiPriority w:val="99"/>
  </w:style>
  <w:style w:type="paragraph" w:styleId="7">
    <w:name w:val="Body Text"/>
    <w:basedOn w:val="1"/>
    <w:next w:val="8"/>
    <w:qFormat/>
    <w:uiPriority w:val="0"/>
    <w:pPr>
      <w:spacing w:before="60" w:after="160" w:line="259" w:lineRule="auto"/>
      <w:ind w:right="113"/>
    </w:pPr>
    <w:rPr>
      <w:sz w:val="18"/>
      <w:szCs w:val="20"/>
    </w:rPr>
  </w:style>
  <w:style w:type="paragraph" w:styleId="8">
    <w:name w:val="List Bullet 5"/>
    <w:basedOn w:val="1"/>
    <w:semiHidden/>
    <w:unhideWhenUsed/>
    <w:qFormat/>
    <w:uiPriority w:val="99"/>
    <w:pPr>
      <w:numPr>
        <w:ilvl w:val="0"/>
        <w:numId w:val="1"/>
      </w:numPr>
    </w:pPr>
  </w:style>
  <w:style w:type="paragraph" w:styleId="9">
    <w:name w:val="Body Text Indent"/>
    <w:basedOn w:val="1"/>
    <w:next w:val="7"/>
    <w:unhideWhenUsed/>
    <w:qFormat/>
    <w:uiPriority w:val="99"/>
    <w:pPr>
      <w:spacing w:after="120"/>
      <w:ind w:left="420" w:leftChars="200"/>
    </w:pPr>
    <w:rPr>
      <w:rFonts w:ascii="Times New Roman" w:hAnsi="Times New Roman"/>
    </w:rPr>
  </w:style>
  <w:style w:type="paragraph" w:styleId="10">
    <w:name w:val="Block Text"/>
    <w:basedOn w:val="1"/>
    <w:next w:val="1"/>
    <w:qFormat/>
    <w:uiPriority w:val="0"/>
    <w:pPr>
      <w:jc w:val="both"/>
    </w:pPr>
    <w:rPr>
      <w:rFonts w:ascii="Calibri" w:hAnsi="Calibri" w:eastAsia="宋体" w:cs="Times New Roman"/>
      <w:szCs w:val="28"/>
    </w:rPr>
  </w:style>
  <w:style w:type="paragraph" w:styleId="11">
    <w:name w:val="Balloon Text"/>
    <w:basedOn w:val="1"/>
    <w:link w:val="22"/>
    <w:semiHidden/>
    <w:unhideWhenUsed/>
    <w:qFormat/>
    <w:uiPriority w:val="99"/>
    <w:pPr>
      <w:spacing w:before="0"/>
    </w:pPr>
    <w:rPr>
      <w:sz w:val="18"/>
      <w:szCs w:val="18"/>
    </w:rPr>
  </w:style>
  <w:style w:type="paragraph" w:styleId="12">
    <w:name w:val="footer"/>
    <w:basedOn w:val="1"/>
    <w:link w:val="35"/>
    <w:unhideWhenUsed/>
    <w:qFormat/>
    <w:uiPriority w:val="99"/>
    <w:pPr>
      <w:tabs>
        <w:tab w:val="center" w:pos="4153"/>
        <w:tab w:val="right" w:pos="8306"/>
      </w:tabs>
    </w:pPr>
    <w:rPr>
      <w:sz w:val="18"/>
      <w:szCs w:val="18"/>
    </w:rPr>
  </w:style>
  <w:style w:type="paragraph" w:styleId="13">
    <w:name w:val="header"/>
    <w:basedOn w:val="1"/>
    <w:link w:val="34"/>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semiHidden/>
    <w:unhideWhenUsed/>
    <w:qFormat/>
    <w:uiPriority w:val="39"/>
  </w:style>
  <w:style w:type="paragraph" w:styleId="15">
    <w:name w:val="annotation subject"/>
    <w:basedOn w:val="6"/>
    <w:next w:val="6"/>
    <w:link w:val="21"/>
    <w:semiHidden/>
    <w:unhideWhenUsed/>
    <w:qFormat/>
    <w:uiPriority w:val="99"/>
    <w:rPr>
      <w:b/>
      <w:bCs/>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semiHidden/>
    <w:unhideWhenUsed/>
    <w:qFormat/>
    <w:uiPriority w:val="99"/>
    <w:rPr>
      <w:sz w:val="21"/>
      <w:szCs w:val="21"/>
    </w:rPr>
  </w:style>
  <w:style w:type="character" w:customStyle="1" w:styleId="20">
    <w:name w:val="批注文字 字符"/>
    <w:basedOn w:val="18"/>
    <w:link w:val="6"/>
    <w:semiHidden/>
    <w:qFormat/>
    <w:uiPriority w:val="99"/>
    <w:rPr>
      <w:rFonts w:ascii="Tahoma" w:hAnsi="Tahoma" w:eastAsia="微软雅黑" w:cs="Tahoma"/>
      <w:kern w:val="0"/>
      <w:sz w:val="22"/>
    </w:rPr>
  </w:style>
  <w:style w:type="character" w:customStyle="1" w:styleId="21">
    <w:name w:val="批注主题 字符"/>
    <w:basedOn w:val="20"/>
    <w:link w:val="15"/>
    <w:semiHidden/>
    <w:qFormat/>
    <w:uiPriority w:val="99"/>
    <w:rPr>
      <w:rFonts w:ascii="Tahoma" w:hAnsi="Tahoma" w:eastAsia="微软雅黑" w:cs="Tahoma"/>
      <w:b/>
      <w:bCs/>
      <w:kern w:val="0"/>
      <w:sz w:val="22"/>
    </w:rPr>
  </w:style>
  <w:style w:type="character" w:customStyle="1" w:styleId="22">
    <w:name w:val="批注框文本 字符"/>
    <w:basedOn w:val="18"/>
    <w:link w:val="11"/>
    <w:semiHidden/>
    <w:qFormat/>
    <w:uiPriority w:val="99"/>
    <w:rPr>
      <w:rFonts w:ascii="Tahoma" w:hAnsi="Tahoma" w:eastAsia="微软雅黑" w:cs="Tahoma"/>
      <w:kern w:val="0"/>
      <w:sz w:val="18"/>
      <w:szCs w:val="18"/>
    </w:rPr>
  </w:style>
  <w:style w:type="character" w:customStyle="1" w:styleId="23">
    <w:name w:val="标题 1 字符"/>
    <w:basedOn w:val="18"/>
    <w:link w:val="3"/>
    <w:qFormat/>
    <w:uiPriority w:val="9"/>
    <w:rPr>
      <w:rFonts w:ascii="Tahoma" w:hAnsi="Tahoma" w:eastAsia="微软雅黑" w:cs="Tahoma"/>
      <w:b/>
      <w:bCs/>
      <w:kern w:val="44"/>
      <w:sz w:val="44"/>
      <w:szCs w:val="44"/>
    </w:rPr>
  </w:style>
  <w:style w:type="character" w:customStyle="1" w:styleId="24">
    <w:name w:val="标题 2 字符"/>
    <w:basedOn w:val="18"/>
    <w:link w:val="4"/>
    <w:qFormat/>
    <w:uiPriority w:val="9"/>
    <w:rPr>
      <w:rFonts w:asciiTheme="majorHAnsi" w:hAnsiTheme="majorHAnsi" w:eastAsiaTheme="majorEastAsia" w:cstheme="majorBidi"/>
      <w:b/>
      <w:bCs/>
      <w:kern w:val="0"/>
      <w:sz w:val="32"/>
      <w:szCs w:val="32"/>
    </w:rPr>
  </w:style>
  <w:style w:type="character" w:customStyle="1" w:styleId="25">
    <w:name w:val="标题 3 字符"/>
    <w:basedOn w:val="18"/>
    <w:link w:val="5"/>
    <w:qFormat/>
    <w:uiPriority w:val="9"/>
    <w:rPr>
      <w:rFonts w:ascii="Tahoma" w:hAnsi="Tahoma" w:eastAsia="微软雅黑" w:cs="Tahoma"/>
      <w:b/>
      <w:bCs/>
      <w:kern w:val="0"/>
      <w:sz w:val="32"/>
      <w:szCs w:val="32"/>
    </w:rPr>
  </w:style>
  <w:style w:type="paragraph" w:styleId="26">
    <w:name w:val="List Paragraph"/>
    <w:basedOn w:val="1"/>
    <w:qFormat/>
    <w:uiPriority w:val="34"/>
    <w:pPr>
      <w:ind w:firstLine="420" w:firstLineChars="200"/>
    </w:pPr>
  </w:style>
  <w:style w:type="paragraph" w:customStyle="1" w:styleId="27">
    <w:name w:val="msonormal"/>
    <w:basedOn w:val="1"/>
    <w:qFormat/>
    <w:uiPriority w:val="0"/>
    <w:pPr>
      <w:adjustRightInd/>
      <w:snapToGrid/>
      <w:spacing w:after="100" w:afterAutospacing="1"/>
    </w:pPr>
    <w:rPr>
      <w:rFonts w:ascii="宋体" w:hAnsi="宋体" w:eastAsia="宋体" w:cs="宋体"/>
      <w:sz w:val="24"/>
      <w:szCs w:val="24"/>
    </w:rPr>
  </w:style>
  <w:style w:type="character" w:customStyle="1" w:styleId="28">
    <w:name w:val="10"/>
    <w:basedOn w:val="18"/>
    <w:qFormat/>
    <w:uiPriority w:val="0"/>
    <w:rPr>
      <w:rFonts w:hint="default" w:ascii="Times New Roman" w:hAnsi="Times New Roman" w:cs="Times New Roman"/>
    </w:rPr>
  </w:style>
  <w:style w:type="character" w:customStyle="1" w:styleId="29">
    <w:name w:val="15"/>
    <w:basedOn w:val="18"/>
    <w:qFormat/>
    <w:uiPriority w:val="0"/>
    <w:rPr>
      <w:rFonts w:hint="eastAsia" w:ascii="宋体" w:hAnsi="宋体" w:eastAsia="宋体"/>
      <w:color w:val="000000"/>
      <w:sz w:val="20"/>
      <w:szCs w:val="20"/>
    </w:rPr>
  </w:style>
  <w:style w:type="character" w:customStyle="1" w:styleId="30">
    <w:name w:val="16"/>
    <w:basedOn w:val="18"/>
    <w:qFormat/>
    <w:uiPriority w:val="0"/>
    <w:rPr>
      <w:rFonts w:hint="eastAsia" w:ascii="宋体" w:hAnsi="宋体" w:eastAsia="宋体"/>
      <w:color w:val="000000"/>
      <w:sz w:val="20"/>
      <w:szCs w:val="20"/>
      <w:vertAlign w:val="superscript"/>
    </w:rPr>
  </w:style>
  <w:style w:type="paragraph" w:customStyle="1" w:styleId="3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2">
    <w:name w:val="表格字"/>
    <w:basedOn w:val="1"/>
    <w:qFormat/>
    <w:uiPriority w:val="0"/>
    <w:pPr>
      <w:autoSpaceDE w:val="0"/>
      <w:autoSpaceDN w:val="0"/>
      <w:adjustRightInd/>
      <w:snapToGrid/>
      <w:spacing w:before="0" w:beforeAutospacing="0"/>
      <w:ind w:firstLine="200" w:firstLineChars="200"/>
      <w:jc w:val="center"/>
    </w:pPr>
    <w:rPr>
      <w:rFonts w:ascii="Times New Roman" w:hAnsi="Times New Roman" w:eastAsia="宋体" w:cs="Noto Sans CJK JP Regular"/>
      <w:sz w:val="18"/>
      <w:szCs w:val="18"/>
    </w:rPr>
  </w:style>
  <w:style w:type="paragraph" w:customStyle="1" w:styleId="33">
    <w:name w:val="表格内容格式"/>
    <w:basedOn w:val="1"/>
    <w:qFormat/>
    <w:uiPriority w:val="0"/>
    <w:pPr>
      <w:widowControl w:val="0"/>
      <w:spacing w:before="0" w:beforeAutospacing="0" w:line="240" w:lineRule="exact"/>
      <w:jc w:val="center"/>
    </w:pPr>
    <w:rPr>
      <w:rFonts w:ascii="TimesNewRoman" w:hAnsi="TimesNewRoman" w:eastAsia="宋体" w:cs="宋体"/>
      <w:color w:val="000000"/>
      <w:sz w:val="21"/>
      <w:szCs w:val="21"/>
    </w:rPr>
  </w:style>
  <w:style w:type="character" w:customStyle="1" w:styleId="34">
    <w:name w:val="页眉 字符"/>
    <w:basedOn w:val="18"/>
    <w:link w:val="13"/>
    <w:qFormat/>
    <w:uiPriority w:val="99"/>
    <w:rPr>
      <w:rFonts w:ascii="Tahoma" w:hAnsi="Tahoma" w:eastAsia="微软雅黑" w:cs="Tahoma"/>
      <w:kern w:val="0"/>
      <w:sz w:val="18"/>
      <w:szCs w:val="18"/>
    </w:rPr>
  </w:style>
  <w:style w:type="character" w:customStyle="1" w:styleId="35">
    <w:name w:val="页脚 字符"/>
    <w:basedOn w:val="18"/>
    <w:link w:val="12"/>
    <w:qFormat/>
    <w:uiPriority w:val="99"/>
    <w:rPr>
      <w:rFonts w:ascii="Tahoma" w:hAnsi="Tahoma" w:eastAsia="微软雅黑" w:cs="Tahoma"/>
      <w:kern w:val="0"/>
      <w:sz w:val="18"/>
      <w:szCs w:val="18"/>
    </w:rPr>
  </w:style>
  <w:style w:type="paragraph" w:customStyle="1" w:styleId="36">
    <w:name w:val="表格"/>
    <w:basedOn w:val="1"/>
    <w:qFormat/>
    <w:uiPriority w:val="0"/>
    <w:pPr>
      <w:keepNext/>
      <w:widowControl w:val="0"/>
      <w:spacing w:line="312" w:lineRule="atLeast"/>
      <w:jc w:val="center"/>
      <w:textAlignment w:val="baseline"/>
    </w:pPr>
    <w:rPr>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B3134F-BDC0-4D82-9C53-F7C7CE20AF98}">
  <ds:schemaRefs/>
</ds:datastoreItem>
</file>

<file path=docProps/app.xml><?xml version="1.0" encoding="utf-8"?>
<Properties xmlns="http://schemas.openxmlformats.org/officeDocument/2006/extended-properties" xmlns:vt="http://schemas.openxmlformats.org/officeDocument/2006/docPropsVTypes">
  <Template>Normal.dotm</Template>
  <Pages>73</Pages>
  <Words>5077</Words>
  <Characters>5466</Characters>
  <Lines>403</Lines>
  <Paragraphs>113</Paragraphs>
  <TotalTime>1</TotalTime>
  <ScaleCrop>false</ScaleCrop>
  <LinksUpToDate>false</LinksUpToDate>
  <CharactersWithSpaces>5689</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2024-08-24T01:44:00Z</dcterms:created>
  <dc:creator>未定义</dc:creator>
  <cp:lastModifiedBy>dell</cp:lastModifiedBy>
  <cp:lastPrinted>2025-02-10T06:50:00Z</cp:lastPrinted>
  <dcterms:modified xsi:type="dcterms:W3CDTF">2025-04-29T10:55:41Z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ICV">
    <vt:lpwstr>B4BE67DF39654ABF8A5A0ED84BF9818B_12</vt:lpwstr>
  </property>
  <property fmtid="{D5CDD505-2E9C-101B-9397-08002B2CF9AE}" pid="4" name="KSOTemplateDocerSaveRecord">
    <vt:lpwstr>eyJoZGlkIjoiYTdiNTJmNTY1MTc0ZjM2NzViMzE2MTVkODIwNjQzY2MiLCJ1c2VySWQiOiI0MzkyODczODcifQ==</vt:lpwstr>
  </property>
</Properties>
</file>