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auto"/>
        <w:jc w:val="right"/>
        <w:rPr>
          <w:rFonts w:ascii="宋体" w:hAnsi="宋体"/>
          <w:b/>
          <w:color w:val="000000"/>
          <w:sz w:val="32"/>
          <w:highlight w:val="none"/>
        </w:rPr>
      </w:pPr>
      <w:bookmarkStart w:id="97" w:name="_GoBack"/>
      <w:bookmarkEnd w:id="97"/>
      <w:r>
        <w:rPr>
          <w:rFonts w:hint="eastAsia" w:ascii="宋体" w:hAnsi="宋体"/>
          <w:b/>
          <w:color w:val="000000"/>
          <w:sz w:val="32"/>
          <w:highlight w:val="none"/>
        </w:rPr>
        <w:drawing>
          <wp:inline distT="0" distB="0" distL="114300" distR="114300">
            <wp:extent cx="638175" cy="638175"/>
            <wp:effectExtent l="0" t="0" r="9525" b="9525"/>
            <wp:docPr id="1" name="图片 1" descr="中铝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中铝logo"/>
                    <pic:cNvPicPr>
                      <a:picLocks noChangeAspect="1"/>
                    </pic:cNvPicPr>
                  </pic:nvPicPr>
                  <pic:blipFill>
                    <a:blip r:embed="rId8"/>
                    <a:stretch>
                      <a:fillRect/>
                    </a:stretch>
                  </pic:blipFill>
                  <pic:spPr>
                    <a:xfrm>
                      <a:off x="0" y="0"/>
                      <a:ext cx="638175" cy="638175"/>
                    </a:xfrm>
                    <a:prstGeom prst="rect">
                      <a:avLst/>
                    </a:prstGeom>
                    <a:noFill/>
                    <a:ln>
                      <a:noFill/>
                    </a:ln>
                  </pic:spPr>
                </pic:pic>
              </a:graphicData>
            </a:graphic>
          </wp:inline>
        </w:drawing>
      </w:r>
      <w:r>
        <w:rPr>
          <w:rFonts w:hint="eastAsia" w:ascii="宋体" w:hAnsi="宋体"/>
          <w:b/>
          <w:color w:val="000000"/>
          <w:sz w:val="32"/>
          <w:highlight w:val="none"/>
        </w:rPr>
        <w:t xml:space="preserve">                                            </w:t>
      </w:r>
    </w:p>
    <w:p>
      <w:pPr>
        <w:spacing w:line="600" w:lineRule="auto"/>
        <w:jc w:val="right"/>
        <w:rPr>
          <w:rFonts w:hint="eastAsia" w:ascii="宋体" w:hAnsi="宋体"/>
          <w:b/>
          <w:bCs/>
          <w:color w:val="000000"/>
          <w:sz w:val="18"/>
          <w:szCs w:val="18"/>
          <w:highlight w:val="none"/>
        </w:rPr>
      </w:pPr>
    </w:p>
    <w:p>
      <w:pPr>
        <w:spacing w:line="360" w:lineRule="auto"/>
        <w:jc w:val="center"/>
        <w:rPr>
          <w:rFonts w:hint="default" w:ascii="宋体" w:hAnsi="宋体"/>
          <w:b/>
          <w:color w:val="000000"/>
          <w:sz w:val="52"/>
          <w:szCs w:val="52"/>
          <w:highlight w:val="none"/>
          <w:lang w:val="en-US" w:eastAsia="zh-CN"/>
        </w:rPr>
      </w:pPr>
      <w:r>
        <w:rPr>
          <w:rFonts w:hint="eastAsia" w:ascii="宋体" w:hAnsi="宋体"/>
          <w:b/>
          <w:color w:val="000000"/>
          <w:sz w:val="52"/>
          <w:szCs w:val="52"/>
          <w:highlight w:val="none"/>
          <w:lang w:val="en-US" w:eastAsia="zh-CN"/>
        </w:rPr>
        <w:t>中铝（郑州）铝业有限公司</w:t>
      </w:r>
    </w:p>
    <w:p>
      <w:pPr>
        <w:spacing w:line="360" w:lineRule="auto"/>
        <w:jc w:val="center"/>
        <w:rPr>
          <w:rFonts w:hint="eastAsia" w:ascii="宋体" w:hAnsi="宋体"/>
          <w:b/>
          <w:color w:val="000000"/>
          <w:sz w:val="52"/>
          <w:szCs w:val="52"/>
          <w:highlight w:val="none"/>
          <w:lang w:val="en-US" w:eastAsia="zh-CN"/>
        </w:rPr>
      </w:pPr>
      <w:r>
        <w:rPr>
          <w:rFonts w:hint="eastAsia" w:ascii="宋体" w:hAnsi="宋体"/>
          <w:b/>
          <w:color w:val="000000"/>
          <w:sz w:val="52"/>
          <w:szCs w:val="52"/>
          <w:highlight w:val="none"/>
          <w:lang w:val="en-US" w:eastAsia="zh-CN"/>
        </w:rPr>
        <w:t>郑州分公司信号楼堆场大棚建设项目</w:t>
      </w:r>
    </w:p>
    <w:p>
      <w:pPr>
        <w:spacing w:line="360" w:lineRule="auto"/>
        <w:jc w:val="center"/>
        <w:rPr>
          <w:rFonts w:hint="eastAsia" w:ascii="宋体" w:hAnsi="宋体"/>
          <w:b/>
          <w:color w:val="000000"/>
          <w:sz w:val="52"/>
          <w:szCs w:val="52"/>
          <w:highlight w:val="none"/>
        </w:rPr>
      </w:pPr>
      <w:r>
        <w:rPr>
          <w:rFonts w:hint="eastAsia" w:ascii="宋体" w:hAnsi="宋体"/>
          <w:b/>
          <w:color w:val="000000"/>
          <w:sz w:val="52"/>
          <w:szCs w:val="52"/>
          <w:highlight w:val="none"/>
          <w:lang w:val="en-US" w:eastAsia="zh-CN"/>
        </w:rPr>
        <w:t>工程监理</w:t>
      </w:r>
    </w:p>
    <w:p>
      <w:pPr>
        <w:spacing w:line="360" w:lineRule="auto"/>
        <w:jc w:val="center"/>
        <w:rPr>
          <w:rFonts w:hint="eastAsia" w:ascii="宋体" w:hAnsi="宋体"/>
          <w:b/>
          <w:color w:val="000000"/>
          <w:sz w:val="52"/>
          <w:szCs w:val="52"/>
          <w:highlight w:val="none"/>
        </w:rPr>
      </w:pPr>
    </w:p>
    <w:p>
      <w:pPr>
        <w:spacing w:line="600" w:lineRule="auto"/>
        <w:jc w:val="center"/>
        <w:rPr>
          <w:rFonts w:hint="eastAsia" w:ascii="宋体" w:hAnsi="宋体"/>
          <w:b/>
          <w:bCs/>
          <w:color w:val="000000"/>
          <w:sz w:val="84"/>
          <w:szCs w:val="84"/>
          <w:highlight w:val="none"/>
        </w:rPr>
      </w:pPr>
      <w:r>
        <w:rPr>
          <w:rFonts w:hint="eastAsia" w:ascii="宋体" w:hAnsi="宋体"/>
          <w:b/>
          <w:bCs/>
          <w:color w:val="000000"/>
          <w:sz w:val="84"/>
          <w:szCs w:val="84"/>
          <w:highlight w:val="none"/>
        </w:rPr>
        <w:t>询价文件</w:t>
      </w:r>
    </w:p>
    <w:p>
      <w:pPr>
        <w:spacing w:line="600" w:lineRule="auto"/>
        <w:rPr>
          <w:rFonts w:hint="eastAsia" w:ascii="宋体" w:hAnsi="宋体"/>
          <w:b/>
          <w:bCs/>
          <w:color w:val="000000"/>
          <w:sz w:val="84"/>
          <w:szCs w:val="84"/>
          <w:highlight w:val="none"/>
        </w:rPr>
      </w:pPr>
    </w:p>
    <w:p>
      <w:pPr>
        <w:spacing w:line="600" w:lineRule="auto"/>
        <w:rPr>
          <w:rFonts w:ascii="宋体" w:hAnsi="宋体"/>
          <w:b/>
          <w:bCs/>
          <w:color w:val="000000"/>
          <w:sz w:val="24"/>
          <w:szCs w:val="24"/>
          <w:highlight w:val="none"/>
        </w:rPr>
      </w:pPr>
    </w:p>
    <w:p>
      <w:pPr>
        <w:spacing w:line="600" w:lineRule="auto"/>
        <w:rPr>
          <w:rFonts w:hint="eastAsia" w:ascii="宋体" w:hAnsi="宋体"/>
          <w:b/>
          <w:bCs/>
          <w:color w:val="000000"/>
          <w:sz w:val="24"/>
          <w:szCs w:val="24"/>
          <w:highlight w:val="none"/>
        </w:rPr>
      </w:pPr>
    </w:p>
    <w:p>
      <w:pPr>
        <w:spacing w:line="480" w:lineRule="auto"/>
        <w:rPr>
          <w:rFonts w:ascii="宋体" w:hAnsi="宋体"/>
          <w:b/>
          <w:bCs/>
          <w:color w:val="000000"/>
          <w:sz w:val="24"/>
          <w:szCs w:val="24"/>
          <w:highlight w:val="none"/>
        </w:rPr>
      </w:pPr>
    </w:p>
    <w:p>
      <w:pPr>
        <w:spacing w:line="480" w:lineRule="auto"/>
        <w:rPr>
          <w:rFonts w:hint="eastAsia" w:ascii="宋体" w:hAnsi="宋体"/>
          <w:b/>
          <w:bCs/>
          <w:color w:val="000000"/>
          <w:sz w:val="28"/>
          <w:szCs w:val="28"/>
          <w:highlight w:val="none"/>
        </w:rPr>
      </w:pPr>
    </w:p>
    <w:p>
      <w:pPr>
        <w:spacing w:line="480" w:lineRule="auto"/>
        <w:ind w:firstLine="2249" w:firstLineChars="700"/>
        <w:rPr>
          <w:rFonts w:hint="eastAsia" w:ascii="宋体" w:hAnsi="宋体" w:eastAsia="宋体"/>
          <w:b/>
          <w:bCs/>
          <w:color w:val="000000"/>
          <w:sz w:val="32"/>
          <w:szCs w:val="32"/>
          <w:highlight w:val="none"/>
          <w:lang w:eastAsia="zh-CN"/>
        </w:rPr>
      </w:pPr>
      <w:r>
        <w:rPr>
          <w:rFonts w:hint="eastAsia" w:ascii="宋体" w:hAnsi="宋体"/>
          <w:b/>
          <w:bCs/>
          <w:color w:val="000000"/>
          <w:sz w:val="32"/>
          <w:szCs w:val="32"/>
          <w:highlight w:val="none"/>
        </w:rPr>
        <w:t>招 标 人：</w:t>
      </w:r>
      <w:r>
        <w:rPr>
          <w:rFonts w:hint="eastAsia" w:ascii="宋体" w:hAnsi="宋体"/>
          <w:b/>
          <w:bCs/>
          <w:color w:val="000000"/>
          <w:sz w:val="32"/>
          <w:szCs w:val="32"/>
          <w:highlight w:val="none"/>
          <w:lang w:eastAsia="zh-CN"/>
        </w:rPr>
        <w:t>中铝（郑州）铝业有限公司</w:t>
      </w:r>
    </w:p>
    <w:p>
      <w:pPr>
        <w:spacing w:line="480" w:lineRule="auto"/>
        <w:rPr>
          <w:rFonts w:hint="eastAsia" w:ascii="宋体" w:hAnsi="宋体"/>
          <w:b/>
          <w:bCs/>
          <w:color w:val="000000"/>
          <w:sz w:val="32"/>
          <w:szCs w:val="32"/>
          <w:highlight w:val="none"/>
        </w:rPr>
      </w:pPr>
      <w:r>
        <w:rPr>
          <w:rFonts w:hint="eastAsia" w:ascii="宋体" w:hAnsi="宋体"/>
          <w:b/>
          <w:bCs/>
          <w:color w:val="000000"/>
          <w:sz w:val="32"/>
          <w:szCs w:val="32"/>
          <w:highlight w:val="none"/>
        </w:rPr>
        <w:t xml:space="preserve">          </w:t>
      </w:r>
    </w:p>
    <w:p>
      <w:pPr>
        <w:spacing w:line="480" w:lineRule="auto"/>
        <w:jc w:val="center"/>
        <w:rPr>
          <w:rFonts w:ascii="宋体" w:hAnsi="宋体"/>
          <w:b/>
          <w:bCs/>
          <w:color w:val="000000"/>
          <w:sz w:val="32"/>
          <w:szCs w:val="32"/>
          <w:highlight w:val="none"/>
        </w:rPr>
      </w:pPr>
      <w:r>
        <w:rPr>
          <w:rFonts w:ascii="宋体" w:hAnsi="宋体"/>
          <w:b/>
          <w:bCs/>
          <w:color w:val="000000"/>
          <w:sz w:val="32"/>
          <w:szCs w:val="32"/>
          <w:highlight w:val="none"/>
        </w:rPr>
        <w:t xml:space="preserve">  </w:t>
      </w:r>
      <w:r>
        <w:rPr>
          <w:rFonts w:hint="eastAsia" w:ascii="宋体" w:hAnsi="宋体"/>
          <w:b/>
          <w:bCs/>
          <w:color w:val="000000"/>
          <w:sz w:val="32"/>
          <w:szCs w:val="32"/>
          <w:highlight w:val="none"/>
        </w:rPr>
        <w:t>20</w:t>
      </w:r>
      <w:r>
        <w:rPr>
          <w:rFonts w:hint="eastAsia" w:ascii="宋体" w:hAnsi="宋体"/>
          <w:b/>
          <w:bCs/>
          <w:color w:val="000000"/>
          <w:sz w:val="32"/>
          <w:szCs w:val="32"/>
          <w:highlight w:val="none"/>
          <w:lang w:val="en-US" w:eastAsia="zh-CN"/>
        </w:rPr>
        <w:t>25</w:t>
      </w:r>
      <w:r>
        <w:rPr>
          <w:rFonts w:hint="eastAsia" w:ascii="宋体" w:hAnsi="宋体"/>
          <w:b/>
          <w:bCs/>
          <w:color w:val="000000"/>
          <w:sz w:val="32"/>
          <w:szCs w:val="32"/>
          <w:highlight w:val="none"/>
        </w:rPr>
        <w:t>年</w:t>
      </w:r>
      <w:r>
        <w:rPr>
          <w:rFonts w:hint="eastAsia" w:ascii="宋体" w:hAnsi="宋体"/>
          <w:b/>
          <w:bCs/>
          <w:color w:val="000000"/>
          <w:sz w:val="32"/>
          <w:szCs w:val="32"/>
          <w:highlight w:val="none"/>
          <w:lang w:val="en-US" w:eastAsia="zh-CN"/>
        </w:rPr>
        <w:t>1</w:t>
      </w:r>
      <w:r>
        <w:rPr>
          <w:rFonts w:hint="eastAsia" w:ascii="宋体" w:hAnsi="宋体"/>
          <w:b/>
          <w:bCs/>
          <w:color w:val="000000"/>
          <w:sz w:val="32"/>
          <w:szCs w:val="32"/>
          <w:highlight w:val="none"/>
        </w:rPr>
        <w:t>月</w:t>
      </w:r>
      <w:r>
        <w:rPr>
          <w:rFonts w:hint="eastAsia" w:ascii="宋体" w:hAnsi="宋体"/>
          <w:b/>
          <w:bCs/>
          <w:color w:val="000000"/>
          <w:sz w:val="32"/>
          <w:szCs w:val="32"/>
          <w:highlight w:val="none"/>
          <w:lang w:val="en-US" w:eastAsia="zh-CN"/>
        </w:rPr>
        <w:t>15</w:t>
      </w:r>
      <w:r>
        <w:rPr>
          <w:rFonts w:hint="eastAsia" w:ascii="宋体" w:hAnsi="宋体"/>
          <w:b/>
          <w:bCs/>
          <w:color w:val="000000"/>
          <w:sz w:val="32"/>
          <w:szCs w:val="32"/>
          <w:highlight w:val="none"/>
        </w:rPr>
        <w:t>日</w:t>
      </w:r>
    </w:p>
    <w:p>
      <w:pPr>
        <w:spacing w:line="480" w:lineRule="auto"/>
        <w:rPr>
          <w:rFonts w:hint="eastAsia" w:ascii="宋体" w:hAnsi="宋体"/>
          <w:b/>
          <w:color w:val="000000"/>
          <w:sz w:val="24"/>
          <w:szCs w:val="24"/>
          <w:highlight w:val="none"/>
        </w:rPr>
      </w:pPr>
    </w:p>
    <w:p>
      <w:pPr>
        <w:adjustRightInd w:val="0"/>
        <w:snapToGrid w:val="0"/>
        <w:spacing w:line="360" w:lineRule="auto"/>
        <w:ind w:right="174" w:rightChars="83"/>
        <w:jc w:val="center"/>
        <w:rPr>
          <w:rFonts w:hint="eastAsia" w:ascii="宋体" w:hAnsi="宋体"/>
          <w:b/>
          <w:color w:val="000000"/>
          <w:sz w:val="48"/>
          <w:szCs w:val="48"/>
          <w:highlight w:val="none"/>
        </w:rPr>
      </w:pPr>
    </w:p>
    <w:p>
      <w:pPr>
        <w:adjustRightInd w:val="0"/>
        <w:snapToGrid w:val="0"/>
        <w:spacing w:line="360" w:lineRule="auto"/>
        <w:ind w:right="174" w:rightChars="83"/>
        <w:jc w:val="center"/>
        <w:rPr>
          <w:rFonts w:hint="eastAsia" w:ascii="宋体" w:hAnsi="宋体"/>
          <w:b/>
          <w:color w:val="000000"/>
          <w:sz w:val="48"/>
          <w:szCs w:val="48"/>
          <w:highlight w:val="none"/>
        </w:rPr>
      </w:pPr>
      <w:r>
        <w:rPr>
          <w:rFonts w:hint="eastAsia" w:ascii="宋体" w:hAnsi="宋体"/>
          <w:b/>
          <w:color w:val="000000"/>
          <w:sz w:val="48"/>
          <w:szCs w:val="48"/>
          <w:highlight w:val="none"/>
        </w:rPr>
        <w:t>目  录</w:t>
      </w:r>
    </w:p>
    <w:p>
      <w:pPr>
        <w:pStyle w:val="15"/>
        <w:tabs>
          <w:tab w:val="right" w:leader="dot" w:pos="9070"/>
          <w:tab w:val="clear" w:pos="9000"/>
        </w:tabs>
        <w:rPr>
          <w:highlight w:val="none"/>
        </w:rPr>
      </w:pPr>
      <w:r>
        <w:rPr>
          <w:rFonts w:ascii="宋体" w:hAnsi="宋体"/>
          <w:color w:val="000000"/>
          <w:sz w:val="36"/>
          <w:highlight w:val="none"/>
        </w:rPr>
        <w:fldChar w:fldCharType="begin"/>
      </w:r>
      <w:r>
        <w:rPr>
          <w:rFonts w:ascii="宋体" w:hAnsi="宋体"/>
          <w:color w:val="000000"/>
          <w:sz w:val="36"/>
          <w:highlight w:val="none"/>
        </w:rPr>
        <w:instrText xml:space="preserve"> TOC \o "1-3" \h \z \u </w:instrText>
      </w:r>
      <w:r>
        <w:rPr>
          <w:rFonts w:ascii="宋体" w:hAnsi="宋体"/>
          <w:color w:val="000000"/>
          <w:sz w:val="36"/>
          <w:highlight w:val="none"/>
        </w:rPr>
        <w:fldChar w:fldCharType="separate"/>
      </w:r>
      <w:r>
        <w:rPr>
          <w:rFonts w:ascii="宋体" w:hAnsi="宋体"/>
          <w:color w:val="000000"/>
          <w:highlight w:val="none"/>
        </w:rPr>
        <w:fldChar w:fldCharType="begin"/>
      </w:r>
      <w:r>
        <w:rPr>
          <w:rFonts w:ascii="宋体" w:hAnsi="宋体"/>
          <w:highlight w:val="none"/>
        </w:rPr>
        <w:instrText xml:space="preserve"> HYPERLINK \l _Toc25117 </w:instrText>
      </w:r>
      <w:r>
        <w:rPr>
          <w:rFonts w:ascii="宋体" w:hAnsi="宋体"/>
          <w:highlight w:val="none"/>
        </w:rPr>
        <w:fldChar w:fldCharType="separate"/>
      </w:r>
      <w:r>
        <w:rPr>
          <w:rFonts w:hint="eastAsia" w:ascii="宋体" w:hAnsi="宋体"/>
          <w:szCs w:val="21"/>
          <w:highlight w:val="none"/>
        </w:rPr>
        <w:t>第二章  报价须知</w:t>
      </w:r>
      <w:r>
        <w:rPr>
          <w:highlight w:val="none"/>
        </w:rPr>
        <w:tab/>
      </w:r>
      <w:r>
        <w:rPr>
          <w:highlight w:val="none"/>
        </w:rPr>
        <w:fldChar w:fldCharType="begin"/>
      </w:r>
      <w:r>
        <w:rPr>
          <w:highlight w:val="none"/>
        </w:rPr>
        <w:instrText xml:space="preserve"> PAGEREF _Toc25117 </w:instrText>
      </w:r>
      <w:r>
        <w:rPr>
          <w:highlight w:val="none"/>
        </w:rPr>
        <w:fldChar w:fldCharType="separate"/>
      </w:r>
      <w:r>
        <w:rPr>
          <w:highlight w:val="none"/>
        </w:rPr>
        <w:t>3</w:t>
      </w:r>
      <w:r>
        <w:rPr>
          <w:highlight w:val="none"/>
        </w:rPr>
        <w:fldChar w:fldCharType="end"/>
      </w:r>
      <w:r>
        <w:rPr>
          <w:rFonts w:ascii="宋体" w:hAnsi="宋体"/>
          <w:color w:val="000000"/>
          <w:highlight w:val="none"/>
        </w:rPr>
        <w:fldChar w:fldCharType="end"/>
      </w:r>
    </w:p>
    <w:p>
      <w:pPr>
        <w:pStyle w:val="16"/>
        <w:tabs>
          <w:tab w:val="right" w:leader="dot" w:pos="9070"/>
          <w:tab w:val="clear" w:pos="36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_Toc2016 </w:instrText>
      </w:r>
      <w:r>
        <w:rPr>
          <w:rFonts w:ascii="宋体" w:hAnsi="宋体"/>
          <w:kern w:val="0"/>
          <w:highlight w:val="none"/>
        </w:rPr>
        <w:fldChar w:fldCharType="separate"/>
      </w:r>
      <w:r>
        <w:rPr>
          <w:rFonts w:hint="eastAsia" w:ascii="宋体" w:hAnsi="宋体" w:eastAsia="宋体"/>
          <w:highlight w:val="none"/>
        </w:rPr>
        <w:t>一、报价须知前附表</w:t>
      </w:r>
      <w:r>
        <w:rPr>
          <w:highlight w:val="none"/>
        </w:rPr>
        <w:tab/>
      </w:r>
      <w:r>
        <w:rPr>
          <w:highlight w:val="none"/>
        </w:rPr>
        <w:fldChar w:fldCharType="begin"/>
      </w:r>
      <w:r>
        <w:rPr>
          <w:highlight w:val="none"/>
        </w:rPr>
        <w:instrText xml:space="preserve"> PAGEREF _Toc2016 </w:instrText>
      </w:r>
      <w:r>
        <w:rPr>
          <w:highlight w:val="none"/>
        </w:rPr>
        <w:fldChar w:fldCharType="separate"/>
      </w:r>
      <w:r>
        <w:rPr>
          <w:highlight w:val="none"/>
        </w:rPr>
        <w:t>3</w:t>
      </w:r>
      <w:r>
        <w:rPr>
          <w:highlight w:val="none"/>
        </w:rPr>
        <w:fldChar w:fldCharType="end"/>
      </w:r>
      <w:r>
        <w:rPr>
          <w:rFonts w:ascii="宋体" w:hAnsi="宋体"/>
          <w:color w:val="000000"/>
          <w:kern w:val="0"/>
          <w:highlight w:val="none"/>
        </w:rPr>
        <w:fldChar w:fldCharType="end"/>
      </w:r>
    </w:p>
    <w:p>
      <w:pPr>
        <w:pStyle w:val="16"/>
        <w:tabs>
          <w:tab w:val="right" w:leader="dot" w:pos="9070"/>
          <w:tab w:val="clear" w:pos="36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_Toc13601 </w:instrText>
      </w:r>
      <w:r>
        <w:rPr>
          <w:rFonts w:ascii="宋体" w:hAnsi="宋体"/>
          <w:kern w:val="0"/>
          <w:highlight w:val="none"/>
        </w:rPr>
        <w:fldChar w:fldCharType="separate"/>
      </w:r>
      <w:r>
        <w:rPr>
          <w:rFonts w:hint="eastAsia" w:ascii="宋体" w:hAnsi="宋体" w:eastAsia="宋体"/>
          <w:highlight w:val="none"/>
        </w:rPr>
        <w:t>二、报价须知</w:t>
      </w:r>
      <w:r>
        <w:rPr>
          <w:highlight w:val="none"/>
        </w:rPr>
        <w:tab/>
      </w:r>
      <w:r>
        <w:rPr>
          <w:highlight w:val="none"/>
        </w:rPr>
        <w:fldChar w:fldCharType="begin"/>
      </w:r>
      <w:r>
        <w:rPr>
          <w:highlight w:val="none"/>
        </w:rPr>
        <w:instrText xml:space="preserve"> PAGEREF _Toc13601 </w:instrText>
      </w:r>
      <w:r>
        <w:rPr>
          <w:highlight w:val="none"/>
        </w:rPr>
        <w:fldChar w:fldCharType="separate"/>
      </w:r>
      <w:r>
        <w:rPr>
          <w:highlight w:val="none"/>
        </w:rPr>
        <w:t>4</w:t>
      </w:r>
      <w:r>
        <w:rPr>
          <w:highlight w:val="none"/>
        </w:rPr>
        <w:fldChar w:fldCharType="end"/>
      </w:r>
      <w:r>
        <w:rPr>
          <w:rFonts w:ascii="宋体" w:hAnsi="宋体"/>
          <w:color w:val="000000"/>
          <w:kern w:val="0"/>
          <w:highlight w:val="none"/>
        </w:rPr>
        <w:fldChar w:fldCharType="end"/>
      </w:r>
    </w:p>
    <w:p>
      <w:pPr>
        <w:pStyle w:val="10"/>
        <w:tabs>
          <w:tab w:val="right" w:leader="dot" w:pos="9070"/>
          <w:tab w:val="clear" w:pos="8931"/>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_Toc23153 </w:instrText>
      </w:r>
      <w:r>
        <w:rPr>
          <w:rFonts w:ascii="宋体" w:hAnsi="宋体"/>
          <w:kern w:val="0"/>
          <w:highlight w:val="none"/>
        </w:rPr>
        <w:fldChar w:fldCharType="separate"/>
      </w:r>
      <w:r>
        <w:rPr>
          <w:rFonts w:hint="eastAsia" w:ascii="宋体" w:hAnsi="宋体"/>
          <w:highlight w:val="none"/>
        </w:rPr>
        <w:t>（一）总则</w:t>
      </w:r>
      <w:r>
        <w:rPr>
          <w:highlight w:val="none"/>
        </w:rPr>
        <w:tab/>
      </w:r>
      <w:r>
        <w:rPr>
          <w:highlight w:val="none"/>
        </w:rPr>
        <w:fldChar w:fldCharType="begin"/>
      </w:r>
      <w:r>
        <w:rPr>
          <w:highlight w:val="none"/>
        </w:rPr>
        <w:instrText xml:space="preserve"> PAGEREF _Toc23153 </w:instrText>
      </w:r>
      <w:r>
        <w:rPr>
          <w:highlight w:val="none"/>
        </w:rPr>
        <w:fldChar w:fldCharType="separate"/>
      </w:r>
      <w:r>
        <w:rPr>
          <w:highlight w:val="none"/>
        </w:rPr>
        <w:t>4</w:t>
      </w:r>
      <w:r>
        <w:rPr>
          <w:highlight w:val="none"/>
        </w:rPr>
        <w:fldChar w:fldCharType="end"/>
      </w:r>
      <w:r>
        <w:rPr>
          <w:rFonts w:ascii="宋体" w:hAnsi="宋体"/>
          <w:color w:val="000000"/>
          <w:kern w:val="0"/>
          <w:highlight w:val="none"/>
        </w:rPr>
        <w:fldChar w:fldCharType="end"/>
      </w:r>
    </w:p>
    <w:p>
      <w:pPr>
        <w:pStyle w:val="10"/>
        <w:tabs>
          <w:tab w:val="right" w:leader="dot" w:pos="9070"/>
          <w:tab w:val="clear" w:pos="8931"/>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_Toc2366 </w:instrText>
      </w:r>
      <w:r>
        <w:rPr>
          <w:rFonts w:ascii="宋体" w:hAnsi="宋体"/>
          <w:kern w:val="0"/>
          <w:highlight w:val="none"/>
        </w:rPr>
        <w:fldChar w:fldCharType="separate"/>
      </w:r>
      <w:r>
        <w:rPr>
          <w:rFonts w:hint="eastAsia" w:ascii="宋体" w:hAnsi="宋体"/>
          <w:highlight w:val="none"/>
        </w:rPr>
        <w:t>（二）询价文件</w:t>
      </w:r>
      <w:r>
        <w:rPr>
          <w:highlight w:val="none"/>
        </w:rPr>
        <w:tab/>
      </w:r>
      <w:r>
        <w:rPr>
          <w:highlight w:val="none"/>
        </w:rPr>
        <w:fldChar w:fldCharType="begin"/>
      </w:r>
      <w:r>
        <w:rPr>
          <w:highlight w:val="none"/>
        </w:rPr>
        <w:instrText xml:space="preserve"> PAGEREF _Toc2366 </w:instrText>
      </w:r>
      <w:r>
        <w:rPr>
          <w:highlight w:val="none"/>
        </w:rPr>
        <w:fldChar w:fldCharType="separate"/>
      </w:r>
      <w:r>
        <w:rPr>
          <w:highlight w:val="none"/>
        </w:rPr>
        <w:t>4</w:t>
      </w:r>
      <w:r>
        <w:rPr>
          <w:highlight w:val="none"/>
        </w:rPr>
        <w:fldChar w:fldCharType="end"/>
      </w:r>
      <w:r>
        <w:rPr>
          <w:rFonts w:ascii="宋体" w:hAnsi="宋体"/>
          <w:color w:val="000000"/>
          <w:kern w:val="0"/>
          <w:highlight w:val="none"/>
        </w:rPr>
        <w:fldChar w:fldCharType="end"/>
      </w:r>
    </w:p>
    <w:p>
      <w:pPr>
        <w:pStyle w:val="10"/>
        <w:tabs>
          <w:tab w:val="right" w:leader="dot" w:pos="9070"/>
          <w:tab w:val="clear" w:pos="8931"/>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_Toc28364 </w:instrText>
      </w:r>
      <w:r>
        <w:rPr>
          <w:rFonts w:ascii="宋体" w:hAnsi="宋体"/>
          <w:kern w:val="0"/>
          <w:highlight w:val="none"/>
        </w:rPr>
        <w:fldChar w:fldCharType="separate"/>
      </w:r>
      <w:r>
        <w:rPr>
          <w:rFonts w:hint="eastAsia" w:ascii="宋体" w:hAnsi="宋体"/>
          <w:highlight w:val="none"/>
        </w:rPr>
        <w:t>（三）报价文件的编制</w:t>
      </w:r>
      <w:r>
        <w:rPr>
          <w:highlight w:val="none"/>
        </w:rPr>
        <w:tab/>
      </w:r>
      <w:r>
        <w:rPr>
          <w:highlight w:val="none"/>
        </w:rPr>
        <w:fldChar w:fldCharType="begin"/>
      </w:r>
      <w:r>
        <w:rPr>
          <w:highlight w:val="none"/>
        </w:rPr>
        <w:instrText xml:space="preserve"> PAGEREF _Toc28364 </w:instrText>
      </w:r>
      <w:r>
        <w:rPr>
          <w:highlight w:val="none"/>
        </w:rPr>
        <w:fldChar w:fldCharType="separate"/>
      </w:r>
      <w:r>
        <w:rPr>
          <w:highlight w:val="none"/>
        </w:rPr>
        <w:t>5</w:t>
      </w:r>
      <w:r>
        <w:rPr>
          <w:highlight w:val="none"/>
        </w:rPr>
        <w:fldChar w:fldCharType="end"/>
      </w:r>
      <w:r>
        <w:rPr>
          <w:rFonts w:ascii="宋体" w:hAnsi="宋体"/>
          <w:color w:val="000000"/>
          <w:kern w:val="0"/>
          <w:highlight w:val="none"/>
        </w:rPr>
        <w:fldChar w:fldCharType="end"/>
      </w:r>
    </w:p>
    <w:p>
      <w:pPr>
        <w:pStyle w:val="10"/>
        <w:tabs>
          <w:tab w:val="right" w:leader="dot" w:pos="9070"/>
          <w:tab w:val="clear" w:pos="8931"/>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_Toc15790 </w:instrText>
      </w:r>
      <w:r>
        <w:rPr>
          <w:rFonts w:ascii="宋体" w:hAnsi="宋体"/>
          <w:kern w:val="0"/>
          <w:highlight w:val="none"/>
        </w:rPr>
        <w:fldChar w:fldCharType="separate"/>
      </w:r>
      <w:r>
        <w:rPr>
          <w:rFonts w:hint="eastAsia" w:ascii="宋体" w:hAnsi="宋体"/>
          <w:highlight w:val="none"/>
        </w:rPr>
        <w:t>（四）报价文件的递交</w:t>
      </w:r>
      <w:r>
        <w:rPr>
          <w:highlight w:val="none"/>
        </w:rPr>
        <w:tab/>
      </w:r>
      <w:r>
        <w:rPr>
          <w:highlight w:val="none"/>
        </w:rPr>
        <w:fldChar w:fldCharType="begin"/>
      </w:r>
      <w:r>
        <w:rPr>
          <w:highlight w:val="none"/>
        </w:rPr>
        <w:instrText xml:space="preserve"> PAGEREF _Toc15790 </w:instrText>
      </w:r>
      <w:r>
        <w:rPr>
          <w:highlight w:val="none"/>
        </w:rPr>
        <w:fldChar w:fldCharType="separate"/>
      </w:r>
      <w:r>
        <w:rPr>
          <w:highlight w:val="none"/>
        </w:rPr>
        <w:t>7</w:t>
      </w:r>
      <w:r>
        <w:rPr>
          <w:highlight w:val="none"/>
        </w:rPr>
        <w:fldChar w:fldCharType="end"/>
      </w:r>
      <w:r>
        <w:rPr>
          <w:rFonts w:ascii="宋体" w:hAnsi="宋体"/>
          <w:color w:val="000000"/>
          <w:kern w:val="0"/>
          <w:highlight w:val="none"/>
        </w:rPr>
        <w:fldChar w:fldCharType="end"/>
      </w:r>
    </w:p>
    <w:p>
      <w:pPr>
        <w:pStyle w:val="10"/>
        <w:tabs>
          <w:tab w:val="right" w:leader="dot" w:pos="9070"/>
          <w:tab w:val="clear" w:pos="8931"/>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_Toc4629 </w:instrText>
      </w:r>
      <w:r>
        <w:rPr>
          <w:rFonts w:ascii="宋体" w:hAnsi="宋体"/>
          <w:kern w:val="0"/>
          <w:highlight w:val="none"/>
        </w:rPr>
        <w:fldChar w:fldCharType="separate"/>
      </w:r>
      <w:r>
        <w:rPr>
          <w:rFonts w:hint="eastAsia" w:ascii="宋体" w:hAnsi="宋体"/>
          <w:highlight w:val="none"/>
        </w:rPr>
        <w:t>（五）开报价</w:t>
      </w:r>
      <w:r>
        <w:rPr>
          <w:highlight w:val="none"/>
        </w:rPr>
        <w:tab/>
      </w:r>
      <w:r>
        <w:rPr>
          <w:highlight w:val="none"/>
        </w:rPr>
        <w:fldChar w:fldCharType="begin"/>
      </w:r>
      <w:r>
        <w:rPr>
          <w:highlight w:val="none"/>
        </w:rPr>
        <w:instrText xml:space="preserve"> PAGEREF _Toc4629 </w:instrText>
      </w:r>
      <w:r>
        <w:rPr>
          <w:highlight w:val="none"/>
        </w:rPr>
        <w:fldChar w:fldCharType="separate"/>
      </w:r>
      <w:r>
        <w:rPr>
          <w:highlight w:val="none"/>
        </w:rPr>
        <w:t>8</w:t>
      </w:r>
      <w:r>
        <w:rPr>
          <w:highlight w:val="none"/>
        </w:rPr>
        <w:fldChar w:fldCharType="end"/>
      </w:r>
      <w:r>
        <w:rPr>
          <w:rFonts w:ascii="宋体" w:hAnsi="宋体"/>
          <w:color w:val="000000"/>
          <w:kern w:val="0"/>
          <w:highlight w:val="none"/>
        </w:rPr>
        <w:fldChar w:fldCharType="end"/>
      </w:r>
    </w:p>
    <w:p>
      <w:pPr>
        <w:pStyle w:val="10"/>
        <w:tabs>
          <w:tab w:val="right" w:leader="dot" w:pos="9070"/>
          <w:tab w:val="clear" w:pos="8931"/>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_Toc21165 </w:instrText>
      </w:r>
      <w:r>
        <w:rPr>
          <w:rFonts w:ascii="宋体" w:hAnsi="宋体"/>
          <w:kern w:val="0"/>
          <w:highlight w:val="none"/>
        </w:rPr>
        <w:fldChar w:fldCharType="separate"/>
      </w:r>
      <w:r>
        <w:rPr>
          <w:rFonts w:hint="eastAsia" w:ascii="宋体" w:hAnsi="宋体"/>
          <w:highlight w:val="none"/>
        </w:rPr>
        <w:t>（六）评选</w:t>
      </w:r>
      <w:r>
        <w:rPr>
          <w:highlight w:val="none"/>
        </w:rPr>
        <w:tab/>
      </w:r>
      <w:r>
        <w:rPr>
          <w:highlight w:val="none"/>
        </w:rPr>
        <w:fldChar w:fldCharType="begin"/>
      </w:r>
      <w:r>
        <w:rPr>
          <w:highlight w:val="none"/>
        </w:rPr>
        <w:instrText xml:space="preserve"> PAGEREF _Toc21165 </w:instrText>
      </w:r>
      <w:r>
        <w:rPr>
          <w:highlight w:val="none"/>
        </w:rPr>
        <w:fldChar w:fldCharType="separate"/>
      </w:r>
      <w:r>
        <w:rPr>
          <w:highlight w:val="none"/>
        </w:rPr>
        <w:t>8</w:t>
      </w:r>
      <w:r>
        <w:rPr>
          <w:highlight w:val="none"/>
        </w:rPr>
        <w:fldChar w:fldCharType="end"/>
      </w:r>
      <w:r>
        <w:rPr>
          <w:rFonts w:ascii="宋体" w:hAnsi="宋体"/>
          <w:color w:val="000000"/>
          <w:kern w:val="0"/>
          <w:highlight w:val="none"/>
        </w:rPr>
        <w:fldChar w:fldCharType="end"/>
      </w:r>
    </w:p>
    <w:p>
      <w:pPr>
        <w:pStyle w:val="10"/>
        <w:tabs>
          <w:tab w:val="right" w:leader="dot" w:pos="9070"/>
          <w:tab w:val="clear" w:pos="8931"/>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_Toc5292 </w:instrText>
      </w:r>
      <w:r>
        <w:rPr>
          <w:rFonts w:ascii="宋体" w:hAnsi="宋体"/>
          <w:kern w:val="0"/>
          <w:highlight w:val="none"/>
        </w:rPr>
        <w:fldChar w:fldCharType="separate"/>
      </w:r>
      <w:r>
        <w:rPr>
          <w:rFonts w:hint="eastAsia" w:ascii="宋体" w:hAnsi="宋体"/>
          <w:highlight w:val="none"/>
        </w:rPr>
        <w:t>（七）合同的授予</w:t>
      </w:r>
      <w:r>
        <w:rPr>
          <w:highlight w:val="none"/>
        </w:rPr>
        <w:tab/>
      </w:r>
      <w:r>
        <w:rPr>
          <w:highlight w:val="none"/>
        </w:rPr>
        <w:fldChar w:fldCharType="begin"/>
      </w:r>
      <w:r>
        <w:rPr>
          <w:highlight w:val="none"/>
        </w:rPr>
        <w:instrText xml:space="preserve"> PAGEREF _Toc5292 </w:instrText>
      </w:r>
      <w:r>
        <w:rPr>
          <w:highlight w:val="none"/>
        </w:rPr>
        <w:fldChar w:fldCharType="separate"/>
      </w:r>
      <w:r>
        <w:rPr>
          <w:highlight w:val="none"/>
        </w:rPr>
        <w:t>10</w:t>
      </w:r>
      <w:r>
        <w:rPr>
          <w:highlight w:val="none"/>
        </w:rPr>
        <w:fldChar w:fldCharType="end"/>
      </w:r>
      <w:r>
        <w:rPr>
          <w:rFonts w:ascii="宋体" w:hAnsi="宋体"/>
          <w:color w:val="000000"/>
          <w:kern w:val="0"/>
          <w:highlight w:val="none"/>
        </w:rPr>
        <w:fldChar w:fldCharType="end"/>
      </w:r>
    </w:p>
    <w:p>
      <w:pPr>
        <w:pStyle w:val="15"/>
        <w:tabs>
          <w:tab w:val="right" w:leader="dot" w:pos="907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_Toc19402 </w:instrText>
      </w:r>
      <w:r>
        <w:rPr>
          <w:rFonts w:ascii="宋体" w:hAnsi="宋体"/>
          <w:kern w:val="0"/>
          <w:highlight w:val="none"/>
        </w:rPr>
        <w:fldChar w:fldCharType="separate"/>
      </w:r>
      <w:r>
        <w:rPr>
          <w:rFonts w:hint="eastAsia" w:ascii="宋体" w:hAnsi="宋体"/>
          <w:szCs w:val="21"/>
          <w:highlight w:val="none"/>
        </w:rPr>
        <w:t>第三</w:t>
      </w:r>
      <w:r>
        <w:rPr>
          <w:rFonts w:ascii="宋体" w:hAnsi="宋体"/>
          <w:szCs w:val="21"/>
          <w:highlight w:val="none"/>
        </w:rPr>
        <w:t>章</w:t>
      </w:r>
      <w:r>
        <w:rPr>
          <w:rFonts w:hint="eastAsia" w:ascii="宋体" w:hAnsi="宋体"/>
          <w:szCs w:val="21"/>
          <w:highlight w:val="none"/>
        </w:rPr>
        <w:t xml:space="preserve"> 项目技术要求</w:t>
      </w:r>
      <w:r>
        <w:rPr>
          <w:highlight w:val="none"/>
        </w:rPr>
        <w:tab/>
      </w:r>
      <w:r>
        <w:rPr>
          <w:highlight w:val="none"/>
        </w:rPr>
        <w:fldChar w:fldCharType="begin"/>
      </w:r>
      <w:r>
        <w:rPr>
          <w:highlight w:val="none"/>
        </w:rPr>
        <w:instrText xml:space="preserve"> PAGEREF _Toc19402 </w:instrText>
      </w:r>
      <w:r>
        <w:rPr>
          <w:highlight w:val="none"/>
        </w:rPr>
        <w:fldChar w:fldCharType="separate"/>
      </w:r>
      <w:r>
        <w:rPr>
          <w:highlight w:val="none"/>
        </w:rPr>
        <w:t>12</w:t>
      </w:r>
      <w:r>
        <w:rPr>
          <w:highlight w:val="none"/>
        </w:rPr>
        <w:fldChar w:fldCharType="end"/>
      </w:r>
      <w:r>
        <w:rPr>
          <w:rFonts w:ascii="宋体" w:hAnsi="宋体"/>
          <w:color w:val="000000"/>
          <w:kern w:val="0"/>
          <w:highlight w:val="none"/>
        </w:rPr>
        <w:fldChar w:fldCharType="end"/>
      </w:r>
    </w:p>
    <w:p>
      <w:pPr>
        <w:pStyle w:val="15"/>
        <w:tabs>
          <w:tab w:val="right" w:leader="dot" w:pos="907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_Toc21971 </w:instrText>
      </w:r>
      <w:r>
        <w:rPr>
          <w:rFonts w:ascii="宋体" w:hAnsi="宋体"/>
          <w:kern w:val="0"/>
          <w:highlight w:val="none"/>
        </w:rPr>
        <w:fldChar w:fldCharType="separate"/>
      </w:r>
      <w:r>
        <w:rPr>
          <w:rFonts w:hint="eastAsia" w:ascii="宋体" w:hAnsi="宋体"/>
          <w:szCs w:val="21"/>
          <w:highlight w:val="none"/>
        </w:rPr>
        <w:t>第四章  报价文件格式</w:t>
      </w:r>
      <w:r>
        <w:rPr>
          <w:highlight w:val="none"/>
        </w:rPr>
        <w:tab/>
      </w:r>
      <w:r>
        <w:rPr>
          <w:highlight w:val="none"/>
        </w:rPr>
        <w:fldChar w:fldCharType="begin"/>
      </w:r>
      <w:r>
        <w:rPr>
          <w:highlight w:val="none"/>
        </w:rPr>
        <w:instrText xml:space="preserve"> PAGEREF _Toc21971 </w:instrText>
      </w:r>
      <w:r>
        <w:rPr>
          <w:highlight w:val="none"/>
        </w:rPr>
        <w:fldChar w:fldCharType="separate"/>
      </w:r>
      <w:r>
        <w:rPr>
          <w:highlight w:val="none"/>
        </w:rPr>
        <w:t>13</w:t>
      </w:r>
      <w:r>
        <w:rPr>
          <w:highlight w:val="none"/>
        </w:rPr>
        <w:fldChar w:fldCharType="end"/>
      </w:r>
      <w:r>
        <w:rPr>
          <w:rFonts w:ascii="宋体" w:hAnsi="宋体"/>
          <w:color w:val="000000"/>
          <w:kern w:val="0"/>
          <w:highlight w:val="none"/>
        </w:rPr>
        <w:fldChar w:fldCharType="end"/>
      </w:r>
    </w:p>
    <w:p>
      <w:pPr>
        <w:pStyle w:val="16"/>
        <w:tabs>
          <w:tab w:val="right" w:leader="dot" w:pos="9070"/>
          <w:tab w:val="clear" w:pos="36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_Toc30080 </w:instrText>
      </w:r>
      <w:r>
        <w:rPr>
          <w:rFonts w:ascii="宋体" w:hAnsi="宋体"/>
          <w:kern w:val="0"/>
          <w:highlight w:val="none"/>
        </w:rPr>
        <w:fldChar w:fldCharType="separate"/>
      </w:r>
      <w:r>
        <w:rPr>
          <w:rFonts w:hint="eastAsia" w:ascii="宋体" w:hAnsi="宋体" w:eastAsia="宋体"/>
          <w:highlight w:val="none"/>
        </w:rPr>
        <w:t>一、法定代表人资格证明书</w:t>
      </w:r>
      <w:r>
        <w:rPr>
          <w:highlight w:val="none"/>
        </w:rPr>
        <w:tab/>
      </w:r>
      <w:r>
        <w:rPr>
          <w:highlight w:val="none"/>
        </w:rPr>
        <w:fldChar w:fldCharType="begin"/>
      </w:r>
      <w:r>
        <w:rPr>
          <w:highlight w:val="none"/>
        </w:rPr>
        <w:instrText xml:space="preserve"> PAGEREF _Toc30080 </w:instrText>
      </w:r>
      <w:r>
        <w:rPr>
          <w:highlight w:val="none"/>
        </w:rPr>
        <w:fldChar w:fldCharType="separate"/>
      </w:r>
      <w:r>
        <w:rPr>
          <w:highlight w:val="none"/>
        </w:rPr>
        <w:t>13</w:t>
      </w:r>
      <w:r>
        <w:rPr>
          <w:highlight w:val="none"/>
        </w:rPr>
        <w:fldChar w:fldCharType="end"/>
      </w:r>
      <w:r>
        <w:rPr>
          <w:rFonts w:ascii="宋体" w:hAnsi="宋体"/>
          <w:color w:val="000000"/>
          <w:kern w:val="0"/>
          <w:highlight w:val="none"/>
        </w:rPr>
        <w:fldChar w:fldCharType="end"/>
      </w:r>
    </w:p>
    <w:p>
      <w:pPr>
        <w:pStyle w:val="16"/>
        <w:tabs>
          <w:tab w:val="right" w:leader="dot" w:pos="9070"/>
          <w:tab w:val="clear" w:pos="36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_Toc14669 </w:instrText>
      </w:r>
      <w:r>
        <w:rPr>
          <w:rFonts w:ascii="宋体" w:hAnsi="宋体"/>
          <w:kern w:val="0"/>
          <w:highlight w:val="none"/>
        </w:rPr>
        <w:fldChar w:fldCharType="separate"/>
      </w:r>
      <w:r>
        <w:rPr>
          <w:rFonts w:hint="eastAsia" w:ascii="宋体" w:hAnsi="宋体" w:eastAsia="宋体"/>
          <w:highlight w:val="none"/>
        </w:rPr>
        <w:t>二、报价文件签署授权委托书</w:t>
      </w:r>
      <w:r>
        <w:rPr>
          <w:highlight w:val="none"/>
        </w:rPr>
        <w:tab/>
      </w:r>
      <w:r>
        <w:rPr>
          <w:highlight w:val="none"/>
        </w:rPr>
        <w:fldChar w:fldCharType="begin"/>
      </w:r>
      <w:r>
        <w:rPr>
          <w:highlight w:val="none"/>
        </w:rPr>
        <w:instrText xml:space="preserve"> PAGEREF _Toc14669 </w:instrText>
      </w:r>
      <w:r>
        <w:rPr>
          <w:highlight w:val="none"/>
        </w:rPr>
        <w:fldChar w:fldCharType="separate"/>
      </w:r>
      <w:r>
        <w:rPr>
          <w:highlight w:val="none"/>
        </w:rPr>
        <w:t>14</w:t>
      </w:r>
      <w:r>
        <w:rPr>
          <w:highlight w:val="none"/>
        </w:rPr>
        <w:fldChar w:fldCharType="end"/>
      </w:r>
      <w:r>
        <w:rPr>
          <w:rFonts w:ascii="宋体" w:hAnsi="宋体"/>
          <w:color w:val="000000"/>
          <w:kern w:val="0"/>
          <w:highlight w:val="none"/>
        </w:rPr>
        <w:fldChar w:fldCharType="end"/>
      </w:r>
    </w:p>
    <w:p>
      <w:pPr>
        <w:pStyle w:val="16"/>
        <w:tabs>
          <w:tab w:val="right" w:leader="dot" w:pos="9070"/>
          <w:tab w:val="clear" w:pos="36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_Toc12506 </w:instrText>
      </w:r>
      <w:r>
        <w:rPr>
          <w:rFonts w:ascii="宋体" w:hAnsi="宋体"/>
          <w:kern w:val="0"/>
          <w:highlight w:val="none"/>
        </w:rPr>
        <w:fldChar w:fldCharType="separate"/>
      </w:r>
      <w:r>
        <w:rPr>
          <w:rFonts w:hint="eastAsia" w:ascii="宋体" w:hAnsi="宋体" w:eastAsia="宋体"/>
          <w:highlight w:val="none"/>
        </w:rPr>
        <w:t>三、报价函</w:t>
      </w:r>
      <w:r>
        <w:rPr>
          <w:highlight w:val="none"/>
        </w:rPr>
        <w:tab/>
      </w:r>
      <w:r>
        <w:rPr>
          <w:highlight w:val="none"/>
        </w:rPr>
        <w:fldChar w:fldCharType="begin"/>
      </w:r>
      <w:r>
        <w:rPr>
          <w:highlight w:val="none"/>
        </w:rPr>
        <w:instrText xml:space="preserve"> PAGEREF _Toc12506 </w:instrText>
      </w:r>
      <w:r>
        <w:rPr>
          <w:highlight w:val="none"/>
        </w:rPr>
        <w:fldChar w:fldCharType="separate"/>
      </w:r>
      <w:r>
        <w:rPr>
          <w:highlight w:val="none"/>
        </w:rPr>
        <w:t>15</w:t>
      </w:r>
      <w:r>
        <w:rPr>
          <w:highlight w:val="none"/>
        </w:rPr>
        <w:fldChar w:fldCharType="end"/>
      </w:r>
      <w:r>
        <w:rPr>
          <w:rFonts w:ascii="宋体" w:hAnsi="宋体"/>
          <w:color w:val="000000"/>
          <w:kern w:val="0"/>
          <w:highlight w:val="none"/>
        </w:rPr>
        <w:fldChar w:fldCharType="end"/>
      </w:r>
    </w:p>
    <w:p>
      <w:pPr>
        <w:pStyle w:val="16"/>
        <w:tabs>
          <w:tab w:val="right" w:leader="dot" w:pos="9070"/>
          <w:tab w:val="clear" w:pos="36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_Toc16136 </w:instrText>
      </w:r>
      <w:r>
        <w:rPr>
          <w:rFonts w:ascii="宋体" w:hAnsi="宋体"/>
          <w:kern w:val="0"/>
          <w:highlight w:val="none"/>
        </w:rPr>
        <w:fldChar w:fldCharType="separate"/>
      </w:r>
      <w:r>
        <w:rPr>
          <w:rFonts w:hint="eastAsia" w:ascii="宋体" w:hAnsi="宋体" w:eastAsia="宋体"/>
          <w:highlight w:val="none"/>
        </w:rPr>
        <w:t>四、询价文件要求报价人提交的其他资料</w:t>
      </w:r>
      <w:r>
        <w:rPr>
          <w:highlight w:val="none"/>
        </w:rPr>
        <w:tab/>
      </w:r>
      <w:r>
        <w:rPr>
          <w:highlight w:val="none"/>
        </w:rPr>
        <w:fldChar w:fldCharType="begin"/>
      </w:r>
      <w:r>
        <w:rPr>
          <w:highlight w:val="none"/>
        </w:rPr>
        <w:instrText xml:space="preserve"> PAGEREF _Toc16136 </w:instrText>
      </w:r>
      <w:r>
        <w:rPr>
          <w:highlight w:val="none"/>
        </w:rPr>
        <w:fldChar w:fldCharType="separate"/>
      </w:r>
      <w:r>
        <w:rPr>
          <w:highlight w:val="none"/>
        </w:rPr>
        <w:t>16</w:t>
      </w:r>
      <w:r>
        <w:rPr>
          <w:highlight w:val="none"/>
        </w:rPr>
        <w:fldChar w:fldCharType="end"/>
      </w:r>
      <w:r>
        <w:rPr>
          <w:rFonts w:ascii="宋体" w:hAnsi="宋体"/>
          <w:color w:val="000000"/>
          <w:kern w:val="0"/>
          <w:highlight w:val="none"/>
        </w:rPr>
        <w:fldChar w:fldCharType="end"/>
      </w:r>
    </w:p>
    <w:p>
      <w:pPr>
        <w:pStyle w:val="15"/>
        <w:tabs>
          <w:tab w:val="right" w:leader="dot" w:pos="907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_Toc15598 </w:instrText>
      </w:r>
      <w:r>
        <w:rPr>
          <w:rFonts w:ascii="宋体" w:hAnsi="宋体"/>
          <w:kern w:val="0"/>
          <w:highlight w:val="none"/>
        </w:rPr>
        <w:fldChar w:fldCharType="separate"/>
      </w:r>
      <w:r>
        <w:rPr>
          <w:rFonts w:hint="eastAsia" w:ascii="宋体" w:hAnsi="宋体"/>
          <w:szCs w:val="21"/>
          <w:highlight w:val="none"/>
        </w:rPr>
        <w:t>第五章  安全底线</w:t>
      </w:r>
      <w:r>
        <w:rPr>
          <w:highlight w:val="none"/>
        </w:rPr>
        <w:tab/>
      </w:r>
      <w:r>
        <w:rPr>
          <w:highlight w:val="none"/>
        </w:rPr>
        <w:fldChar w:fldCharType="begin"/>
      </w:r>
      <w:r>
        <w:rPr>
          <w:highlight w:val="none"/>
        </w:rPr>
        <w:instrText xml:space="preserve"> PAGEREF _Toc15598 </w:instrText>
      </w:r>
      <w:r>
        <w:rPr>
          <w:highlight w:val="none"/>
        </w:rPr>
        <w:fldChar w:fldCharType="separate"/>
      </w:r>
      <w:r>
        <w:rPr>
          <w:highlight w:val="none"/>
        </w:rPr>
        <w:t>17</w:t>
      </w:r>
      <w:r>
        <w:rPr>
          <w:highlight w:val="none"/>
        </w:rPr>
        <w:fldChar w:fldCharType="end"/>
      </w:r>
      <w:r>
        <w:rPr>
          <w:rFonts w:ascii="宋体" w:hAnsi="宋体"/>
          <w:color w:val="000000"/>
          <w:kern w:val="0"/>
          <w:highlight w:val="none"/>
        </w:rPr>
        <w:fldChar w:fldCharType="end"/>
      </w:r>
    </w:p>
    <w:p>
      <w:pPr>
        <w:pStyle w:val="15"/>
        <w:tabs>
          <w:tab w:val="right" w:leader="dot" w:pos="907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_Toc29978 </w:instrText>
      </w:r>
      <w:r>
        <w:rPr>
          <w:rFonts w:ascii="宋体" w:hAnsi="宋体"/>
          <w:kern w:val="0"/>
          <w:highlight w:val="none"/>
        </w:rPr>
        <w:fldChar w:fldCharType="separate"/>
      </w:r>
      <w:r>
        <w:rPr>
          <w:rFonts w:hint="eastAsia" w:ascii="宋体" w:hAnsi="宋体"/>
          <w:szCs w:val="21"/>
          <w:highlight w:val="none"/>
          <w:lang w:eastAsia="zh-CN"/>
        </w:rPr>
        <w:t>第六章 合同的主要条款</w:t>
      </w:r>
      <w:r>
        <w:rPr>
          <w:highlight w:val="none"/>
        </w:rPr>
        <w:tab/>
      </w:r>
      <w:r>
        <w:rPr>
          <w:highlight w:val="none"/>
        </w:rPr>
        <w:fldChar w:fldCharType="begin"/>
      </w:r>
      <w:r>
        <w:rPr>
          <w:highlight w:val="none"/>
        </w:rPr>
        <w:instrText xml:space="preserve"> PAGEREF _Toc29978 </w:instrText>
      </w:r>
      <w:r>
        <w:rPr>
          <w:highlight w:val="none"/>
        </w:rPr>
        <w:fldChar w:fldCharType="separate"/>
      </w:r>
      <w:r>
        <w:rPr>
          <w:highlight w:val="none"/>
        </w:rPr>
        <w:t>19</w:t>
      </w:r>
      <w:r>
        <w:rPr>
          <w:highlight w:val="none"/>
        </w:rPr>
        <w:fldChar w:fldCharType="end"/>
      </w:r>
      <w:r>
        <w:rPr>
          <w:rFonts w:ascii="宋体" w:hAnsi="宋体"/>
          <w:color w:val="000000"/>
          <w:kern w:val="0"/>
          <w:highlight w:val="none"/>
        </w:rPr>
        <w:fldChar w:fldCharType="end"/>
      </w:r>
    </w:p>
    <w:p>
      <w:pPr>
        <w:pStyle w:val="15"/>
        <w:tabs>
          <w:tab w:val="right" w:leader="dot" w:pos="9070"/>
          <w:tab w:val="clear" w:pos="9000"/>
        </w:tabs>
        <w:rPr>
          <w:highlight w:val="none"/>
        </w:rPr>
      </w:pPr>
      <w:r>
        <w:rPr>
          <w:rFonts w:ascii="宋体" w:hAnsi="宋体"/>
          <w:color w:val="000000"/>
          <w:kern w:val="0"/>
          <w:highlight w:val="none"/>
        </w:rPr>
        <w:fldChar w:fldCharType="begin"/>
      </w:r>
      <w:r>
        <w:rPr>
          <w:rFonts w:ascii="宋体" w:hAnsi="宋体"/>
          <w:kern w:val="0"/>
          <w:highlight w:val="none"/>
        </w:rPr>
        <w:instrText xml:space="preserve"> HYPERLINK \l _Toc30064 </w:instrText>
      </w:r>
      <w:r>
        <w:rPr>
          <w:rFonts w:ascii="宋体" w:hAnsi="宋体"/>
          <w:kern w:val="0"/>
          <w:highlight w:val="none"/>
        </w:rPr>
        <w:fldChar w:fldCharType="separate"/>
      </w:r>
      <w:r>
        <w:rPr>
          <w:rFonts w:ascii="宋体" w:hAnsi="宋体"/>
          <w:szCs w:val="21"/>
          <w:highlight w:val="none"/>
        </w:rPr>
        <w:t>承包商</w:t>
      </w:r>
      <w:r>
        <w:rPr>
          <w:rFonts w:hint="eastAsia" w:ascii="宋体" w:hAnsi="宋体"/>
          <w:szCs w:val="21"/>
          <w:highlight w:val="none"/>
        </w:rPr>
        <w:t>准入</w:t>
      </w:r>
      <w:r>
        <w:rPr>
          <w:rFonts w:ascii="宋体" w:hAnsi="宋体"/>
          <w:szCs w:val="21"/>
          <w:highlight w:val="none"/>
        </w:rPr>
        <w:t>评</w:t>
      </w:r>
      <w:r>
        <w:rPr>
          <w:rFonts w:hint="eastAsia" w:ascii="宋体" w:hAnsi="宋体"/>
          <w:szCs w:val="21"/>
          <w:highlight w:val="none"/>
        </w:rPr>
        <w:t>价表</w:t>
      </w:r>
      <w:r>
        <w:rPr>
          <w:highlight w:val="none"/>
        </w:rPr>
        <w:tab/>
      </w:r>
      <w:r>
        <w:rPr>
          <w:highlight w:val="none"/>
        </w:rPr>
        <w:fldChar w:fldCharType="begin"/>
      </w:r>
      <w:r>
        <w:rPr>
          <w:highlight w:val="none"/>
        </w:rPr>
        <w:instrText xml:space="preserve"> PAGEREF _Toc30064 </w:instrText>
      </w:r>
      <w:r>
        <w:rPr>
          <w:highlight w:val="none"/>
        </w:rPr>
        <w:fldChar w:fldCharType="separate"/>
      </w:r>
      <w:r>
        <w:rPr>
          <w:highlight w:val="none"/>
        </w:rPr>
        <w:t>22</w:t>
      </w:r>
      <w:r>
        <w:rPr>
          <w:highlight w:val="none"/>
        </w:rPr>
        <w:fldChar w:fldCharType="end"/>
      </w:r>
      <w:r>
        <w:rPr>
          <w:rFonts w:ascii="宋体" w:hAnsi="宋体"/>
          <w:color w:val="000000"/>
          <w:kern w:val="0"/>
          <w:highlight w:val="none"/>
        </w:rPr>
        <w:fldChar w:fldCharType="end"/>
      </w:r>
    </w:p>
    <w:p>
      <w:pPr>
        <w:snapToGrid w:val="0"/>
        <w:spacing w:line="360" w:lineRule="auto"/>
        <w:rPr>
          <w:rFonts w:ascii="宋体" w:hAnsi="宋体"/>
          <w:color w:val="000000"/>
          <w:kern w:val="0"/>
          <w:sz w:val="36"/>
          <w:highlight w:val="none"/>
        </w:rPr>
      </w:pPr>
      <w:r>
        <w:rPr>
          <w:rFonts w:ascii="宋体" w:hAnsi="宋体"/>
          <w:color w:val="000000"/>
          <w:kern w:val="0"/>
          <w:highlight w:val="none"/>
        </w:rPr>
        <w:fldChar w:fldCharType="end"/>
      </w:r>
    </w:p>
    <w:p>
      <w:pPr>
        <w:snapToGrid w:val="0"/>
        <w:spacing w:line="360" w:lineRule="auto"/>
        <w:rPr>
          <w:rFonts w:ascii="宋体" w:hAnsi="宋体"/>
          <w:color w:val="000000"/>
          <w:kern w:val="0"/>
          <w:sz w:val="36"/>
          <w:highlight w:val="none"/>
        </w:rPr>
      </w:pPr>
    </w:p>
    <w:p>
      <w:pPr>
        <w:snapToGrid w:val="0"/>
        <w:spacing w:line="360" w:lineRule="auto"/>
        <w:rPr>
          <w:rFonts w:ascii="宋体" w:hAnsi="宋体"/>
          <w:color w:val="000000"/>
          <w:kern w:val="0"/>
          <w:sz w:val="36"/>
          <w:highlight w:val="none"/>
        </w:rPr>
      </w:pPr>
    </w:p>
    <w:p>
      <w:pPr>
        <w:snapToGrid w:val="0"/>
        <w:spacing w:line="360" w:lineRule="auto"/>
        <w:rPr>
          <w:rFonts w:ascii="宋体" w:hAnsi="宋体"/>
          <w:color w:val="000000"/>
          <w:kern w:val="0"/>
          <w:sz w:val="36"/>
          <w:highlight w:val="none"/>
        </w:rPr>
      </w:pPr>
    </w:p>
    <w:p>
      <w:pPr>
        <w:snapToGrid w:val="0"/>
        <w:spacing w:line="360" w:lineRule="auto"/>
        <w:rPr>
          <w:rFonts w:ascii="宋体" w:hAnsi="宋体"/>
          <w:color w:val="000000"/>
          <w:kern w:val="0"/>
          <w:sz w:val="36"/>
          <w:highlight w:val="none"/>
        </w:rPr>
      </w:pPr>
    </w:p>
    <w:p>
      <w:pPr>
        <w:snapToGrid w:val="0"/>
        <w:spacing w:line="360" w:lineRule="auto"/>
        <w:jc w:val="center"/>
        <w:rPr>
          <w:rFonts w:hint="eastAsia" w:ascii="宋体" w:hAnsi="宋体"/>
          <w:b/>
          <w:bCs/>
          <w:color w:val="000000"/>
          <w:sz w:val="44"/>
          <w:szCs w:val="44"/>
          <w:highlight w:val="none"/>
        </w:rPr>
      </w:pPr>
    </w:p>
    <w:p>
      <w:pPr>
        <w:snapToGrid w:val="0"/>
        <w:spacing w:line="360" w:lineRule="auto"/>
        <w:jc w:val="center"/>
        <w:rPr>
          <w:rFonts w:hint="eastAsia" w:ascii="宋体" w:hAnsi="宋体"/>
          <w:b/>
          <w:bCs/>
          <w:color w:val="000000"/>
          <w:sz w:val="44"/>
          <w:szCs w:val="44"/>
          <w:highlight w:val="none"/>
        </w:rPr>
      </w:pPr>
      <w:r>
        <w:rPr>
          <w:rFonts w:hint="eastAsia" w:ascii="宋体" w:hAnsi="宋体"/>
          <w:b/>
          <w:bCs/>
          <w:color w:val="000000"/>
          <w:sz w:val="44"/>
          <w:szCs w:val="44"/>
          <w:highlight w:val="none"/>
        </w:rPr>
        <w:t xml:space="preserve">第一章  </w:t>
      </w:r>
      <w:bookmarkStart w:id="0" w:name="_Toc183581202"/>
      <w:bookmarkStart w:id="1" w:name="_Toc141328879"/>
      <w:r>
        <w:rPr>
          <w:rFonts w:hint="eastAsia" w:ascii="宋体" w:hAnsi="宋体"/>
          <w:b/>
          <w:bCs/>
          <w:color w:val="000000"/>
          <w:sz w:val="44"/>
          <w:szCs w:val="44"/>
          <w:highlight w:val="none"/>
        </w:rPr>
        <w:t>询价公告</w:t>
      </w:r>
    </w:p>
    <w:p>
      <w:pPr>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lang w:eastAsia="zh-CN"/>
        </w:rPr>
        <w:t>中铝（郑州）铝业有限公司</w:t>
      </w:r>
      <w:r>
        <w:rPr>
          <w:rFonts w:hint="eastAsia" w:ascii="宋体" w:hAnsi="宋体"/>
          <w:color w:val="000000"/>
          <w:sz w:val="24"/>
          <w:highlight w:val="none"/>
        </w:rPr>
        <w:t>现就</w:t>
      </w:r>
      <w:r>
        <w:rPr>
          <w:rFonts w:hint="eastAsia" w:ascii="宋体" w:hAnsi="宋体"/>
          <w:color w:val="000000"/>
          <w:sz w:val="24"/>
          <w:highlight w:val="none"/>
          <w:lang w:val="en-US" w:eastAsia="zh-CN"/>
        </w:rPr>
        <w:t>郑州分公司信号楼堆场大棚建设项目工程监理</w:t>
      </w:r>
      <w:r>
        <w:rPr>
          <w:rFonts w:hint="eastAsia" w:ascii="宋体" w:hAnsi="宋体"/>
          <w:color w:val="000000"/>
          <w:sz w:val="24"/>
          <w:highlight w:val="none"/>
        </w:rPr>
        <w:t>进行公开询价，择优选定</w:t>
      </w:r>
      <w:r>
        <w:rPr>
          <w:rFonts w:hint="eastAsia" w:ascii="宋体" w:hAnsi="宋体"/>
          <w:color w:val="000000"/>
          <w:sz w:val="24"/>
          <w:highlight w:val="none"/>
          <w:lang w:val="en-US" w:eastAsia="zh-CN"/>
        </w:rPr>
        <w:t>监理</w:t>
      </w:r>
      <w:r>
        <w:rPr>
          <w:rFonts w:hint="eastAsia" w:ascii="宋体" w:hAnsi="宋体"/>
          <w:color w:val="000000"/>
          <w:sz w:val="24"/>
          <w:highlight w:val="none"/>
        </w:rPr>
        <w:t>单位，欢迎符合资质条件的单位参加本项目的报价。</w:t>
      </w:r>
    </w:p>
    <w:p>
      <w:pPr>
        <w:snapToGrid w:val="0"/>
        <w:spacing w:before="100" w:beforeAutospacing="1" w:line="360" w:lineRule="auto"/>
        <w:rPr>
          <w:rFonts w:hint="eastAsia" w:ascii="黑体" w:hAnsi="黑体" w:eastAsia="黑体" w:cs="黑体"/>
          <w:b w:val="0"/>
          <w:bCs/>
          <w:color w:val="000000"/>
          <w:sz w:val="24"/>
          <w:highlight w:val="none"/>
        </w:rPr>
      </w:pPr>
      <w:r>
        <w:rPr>
          <w:rFonts w:hint="eastAsia" w:ascii="黑体" w:hAnsi="黑体" w:eastAsia="黑体" w:cs="黑体"/>
          <w:b w:val="0"/>
          <w:bCs/>
          <w:color w:val="000000"/>
          <w:sz w:val="24"/>
          <w:highlight w:val="none"/>
        </w:rPr>
        <w:t>一、项目概况</w:t>
      </w:r>
    </w:p>
    <w:p>
      <w:pPr>
        <w:snapToGrid w:val="0"/>
        <w:spacing w:line="360" w:lineRule="auto"/>
        <w:ind w:left="2" w:firstLine="355" w:firstLineChars="148"/>
        <w:rPr>
          <w:rFonts w:hint="eastAsia" w:ascii="宋体" w:hAnsi="宋体"/>
          <w:color w:val="000000"/>
          <w:sz w:val="24"/>
          <w:szCs w:val="22"/>
          <w:highlight w:val="none"/>
        </w:rPr>
      </w:pPr>
      <w:r>
        <w:rPr>
          <w:rFonts w:hint="eastAsia" w:ascii="宋体" w:hAnsi="宋体"/>
          <w:color w:val="000000"/>
          <w:sz w:val="24"/>
          <w:szCs w:val="22"/>
          <w:highlight w:val="none"/>
        </w:rPr>
        <w:t>项目名称：</w:t>
      </w:r>
      <w:r>
        <w:rPr>
          <w:rFonts w:hint="eastAsia" w:ascii="宋体" w:hAnsi="宋体"/>
          <w:color w:val="000000"/>
          <w:sz w:val="24"/>
          <w:highlight w:val="none"/>
          <w:lang w:val="en-US" w:eastAsia="zh-CN"/>
        </w:rPr>
        <w:t>郑州分公司信号楼堆场大棚建设项目</w:t>
      </w:r>
      <w:r>
        <w:rPr>
          <w:rFonts w:hint="eastAsia" w:ascii="宋体" w:hAnsi="宋体"/>
          <w:color w:val="000000"/>
          <w:sz w:val="24"/>
          <w:szCs w:val="22"/>
          <w:highlight w:val="none"/>
          <w:lang w:val="en-US" w:eastAsia="zh-CN"/>
        </w:rPr>
        <w:t>工程监理</w:t>
      </w:r>
    </w:p>
    <w:p>
      <w:pPr>
        <w:snapToGrid w:val="0"/>
        <w:spacing w:line="360" w:lineRule="auto"/>
        <w:ind w:left="2" w:firstLine="355" w:firstLineChars="148"/>
        <w:rPr>
          <w:rFonts w:hint="eastAsia" w:ascii="宋体" w:hAnsi="宋体"/>
          <w:color w:val="000000"/>
          <w:sz w:val="24"/>
          <w:szCs w:val="22"/>
          <w:highlight w:val="none"/>
          <w:lang w:val="en-US" w:eastAsia="zh-CN"/>
        </w:rPr>
      </w:pPr>
      <w:r>
        <w:rPr>
          <w:rFonts w:hint="eastAsia" w:ascii="宋体" w:hAnsi="宋体"/>
          <w:color w:val="000000"/>
          <w:sz w:val="24"/>
          <w:szCs w:val="22"/>
          <w:highlight w:val="none"/>
        </w:rPr>
        <w:t>项目地址：</w:t>
      </w:r>
      <w:r>
        <w:rPr>
          <w:rFonts w:hint="eastAsia" w:ascii="宋体" w:hAnsi="宋体"/>
          <w:color w:val="000000"/>
          <w:sz w:val="24"/>
          <w:szCs w:val="22"/>
          <w:highlight w:val="none"/>
          <w:lang w:val="en-US" w:eastAsia="zh-CN"/>
        </w:rPr>
        <w:t>河南省郑州市上街区中铝（郑州）铝业有限公司</w:t>
      </w:r>
    </w:p>
    <w:p>
      <w:pPr>
        <w:snapToGrid w:val="0"/>
        <w:spacing w:line="360" w:lineRule="auto"/>
        <w:ind w:left="2" w:firstLine="355" w:firstLineChars="148"/>
        <w:rPr>
          <w:rFonts w:hint="eastAsia" w:ascii="宋体" w:hAnsi="宋体"/>
          <w:color w:val="000000"/>
          <w:sz w:val="24"/>
          <w:szCs w:val="22"/>
          <w:highlight w:val="none"/>
        </w:rPr>
      </w:pPr>
      <w:r>
        <w:rPr>
          <w:rFonts w:hint="eastAsia" w:ascii="宋体" w:hAnsi="宋体"/>
          <w:color w:val="000000"/>
          <w:sz w:val="24"/>
          <w:szCs w:val="22"/>
          <w:highlight w:val="none"/>
        </w:rPr>
        <w:t>项目工期：</w:t>
      </w:r>
      <w:r>
        <w:rPr>
          <w:rFonts w:hint="eastAsia" w:ascii="宋体" w:hAnsi="宋体"/>
          <w:color w:val="000000"/>
          <w:sz w:val="24"/>
          <w:szCs w:val="22"/>
          <w:highlight w:val="none"/>
          <w:lang w:val="en-US" w:eastAsia="zh-CN"/>
        </w:rPr>
        <w:t>现场施工工期约5个月，具体以合同签订为准</w:t>
      </w:r>
      <w:r>
        <w:rPr>
          <w:rFonts w:hint="eastAsia" w:ascii="宋体" w:hAnsi="宋体"/>
          <w:color w:val="000000"/>
          <w:sz w:val="24"/>
          <w:szCs w:val="22"/>
          <w:highlight w:val="none"/>
        </w:rPr>
        <w:t>。</w:t>
      </w:r>
    </w:p>
    <w:p>
      <w:pPr>
        <w:snapToGrid w:val="0"/>
        <w:spacing w:line="360" w:lineRule="auto"/>
        <w:ind w:left="2" w:firstLine="355" w:firstLineChars="148"/>
        <w:rPr>
          <w:rFonts w:hint="eastAsia" w:ascii="宋体" w:hAnsi="宋体"/>
          <w:color w:val="000000"/>
          <w:sz w:val="24"/>
          <w:szCs w:val="22"/>
          <w:highlight w:val="none"/>
        </w:rPr>
      </w:pPr>
      <w:r>
        <w:rPr>
          <w:rFonts w:hint="eastAsia" w:ascii="宋体" w:hAnsi="宋体"/>
          <w:color w:val="000000"/>
          <w:sz w:val="24"/>
          <w:szCs w:val="22"/>
          <w:highlight w:val="none"/>
        </w:rPr>
        <w:t>项目内容：</w:t>
      </w:r>
      <w:r>
        <w:rPr>
          <w:rFonts w:hint="eastAsia" w:ascii="宋体" w:hAnsi="宋体"/>
          <w:color w:val="000000"/>
          <w:sz w:val="24"/>
          <w:szCs w:val="22"/>
          <w:highlight w:val="none"/>
          <w:lang w:eastAsia="zh-CN"/>
        </w:rPr>
        <w:t>按照</w:t>
      </w:r>
      <w:r>
        <w:rPr>
          <w:rFonts w:hint="eastAsia" w:ascii="宋体" w:hAnsi="宋体"/>
          <w:color w:val="000000"/>
          <w:sz w:val="24"/>
          <w:szCs w:val="22"/>
          <w:highlight w:val="none"/>
        </w:rPr>
        <w:t>国家相关标准和规范，</w:t>
      </w:r>
      <w:r>
        <w:rPr>
          <w:rFonts w:hint="eastAsia" w:ascii="宋体" w:hAnsi="宋体"/>
          <w:color w:val="000000"/>
          <w:sz w:val="24"/>
          <w:szCs w:val="22"/>
          <w:highlight w:val="none"/>
          <w:lang w:val="en-US" w:eastAsia="zh-CN"/>
        </w:rPr>
        <w:t>对</w:t>
      </w:r>
      <w:r>
        <w:rPr>
          <w:rFonts w:hint="eastAsia" w:ascii="宋体" w:hAnsi="宋体"/>
          <w:color w:val="000000"/>
          <w:sz w:val="24"/>
          <w:highlight w:val="none"/>
          <w:lang w:val="en-US" w:eastAsia="zh-CN"/>
        </w:rPr>
        <w:t>郑州分公司信号楼堆场大棚建设项目</w:t>
      </w:r>
      <w:r>
        <w:rPr>
          <w:rFonts w:hint="eastAsia" w:ascii="宋体" w:hAnsi="宋体"/>
          <w:color w:val="000000"/>
          <w:sz w:val="24"/>
          <w:szCs w:val="22"/>
          <w:highlight w:val="none"/>
          <w:lang w:val="en-US" w:eastAsia="zh-CN"/>
        </w:rPr>
        <w:t>进行监理服务</w:t>
      </w:r>
      <w:r>
        <w:rPr>
          <w:rFonts w:hint="eastAsia" w:ascii="宋体" w:hAnsi="宋体"/>
          <w:color w:val="000000"/>
          <w:sz w:val="24"/>
          <w:szCs w:val="22"/>
          <w:highlight w:val="none"/>
        </w:rPr>
        <w:t xml:space="preserve">。 </w:t>
      </w:r>
    </w:p>
    <w:p>
      <w:pPr>
        <w:snapToGrid w:val="0"/>
        <w:spacing w:before="100" w:beforeAutospacing="1" w:line="360" w:lineRule="auto"/>
        <w:rPr>
          <w:rFonts w:hint="eastAsia" w:ascii="宋体" w:hAnsi="宋体"/>
          <w:b/>
          <w:color w:val="000000"/>
          <w:sz w:val="24"/>
          <w:highlight w:val="none"/>
        </w:rPr>
      </w:pPr>
      <w:r>
        <w:rPr>
          <w:rFonts w:hint="eastAsia" w:ascii="宋体" w:hAnsi="宋体"/>
          <w:b/>
          <w:color w:val="000000"/>
          <w:sz w:val="24"/>
          <w:highlight w:val="none"/>
        </w:rPr>
        <w:t>二、报价人资格要求：</w:t>
      </w:r>
    </w:p>
    <w:p>
      <w:pPr>
        <w:snapToGrid w:val="0"/>
        <w:spacing w:line="360" w:lineRule="auto"/>
        <w:ind w:left="2" w:firstLine="355" w:firstLineChars="148"/>
        <w:rPr>
          <w:rFonts w:hint="default" w:ascii="宋体" w:hAnsi="宋体" w:eastAsia="宋体"/>
          <w:color w:val="000000"/>
          <w:sz w:val="24"/>
          <w:highlight w:val="none"/>
          <w:lang w:val="en-US" w:eastAsia="zh-CN"/>
        </w:rPr>
      </w:pPr>
      <w:r>
        <w:rPr>
          <w:rFonts w:hint="eastAsia" w:ascii="宋体" w:hAnsi="宋体"/>
          <w:color w:val="000000"/>
          <w:sz w:val="24"/>
          <w:highlight w:val="none"/>
        </w:rPr>
        <w:t>1.具有独立法人资格，符合相关法律法规要求、能够独立履行合同能力；具有</w:t>
      </w:r>
      <w:r>
        <w:rPr>
          <w:rFonts w:hint="eastAsia" w:ascii="宋体" w:hAnsi="宋体"/>
          <w:color w:val="000000"/>
          <w:sz w:val="24"/>
          <w:highlight w:val="none"/>
          <w:lang w:val="en-US" w:eastAsia="zh-CN"/>
        </w:rPr>
        <w:t>电力工程或机电安装工程监理二</w:t>
      </w:r>
      <w:r>
        <w:rPr>
          <w:rFonts w:hint="eastAsia" w:ascii="宋体" w:hAnsi="宋体"/>
          <w:color w:val="000000"/>
          <w:sz w:val="24"/>
          <w:highlight w:val="none"/>
        </w:rPr>
        <w:t>级及以上资质</w:t>
      </w:r>
      <w:r>
        <w:rPr>
          <w:rFonts w:hint="eastAsia" w:ascii="宋体" w:hAnsi="宋体"/>
          <w:color w:val="000000"/>
          <w:sz w:val="24"/>
          <w:highlight w:val="none"/>
          <w:lang w:eastAsia="zh-CN"/>
        </w:rPr>
        <w:t>。</w:t>
      </w:r>
    </w:p>
    <w:p>
      <w:pPr>
        <w:snapToGrid w:val="0"/>
        <w:spacing w:line="360" w:lineRule="auto"/>
        <w:ind w:left="2" w:firstLine="355" w:firstLineChars="148"/>
        <w:rPr>
          <w:rFonts w:hint="eastAsia" w:ascii="宋体" w:hAnsi="宋体"/>
          <w:color w:val="000000"/>
          <w:sz w:val="24"/>
          <w:highlight w:val="none"/>
        </w:rPr>
      </w:pPr>
      <w:r>
        <w:rPr>
          <w:rFonts w:ascii="宋体" w:hAnsi="宋体"/>
          <w:color w:val="000000"/>
          <w:sz w:val="24"/>
          <w:highlight w:val="none"/>
        </w:rPr>
        <w:t>2.</w:t>
      </w:r>
      <w:r>
        <w:rPr>
          <w:rFonts w:hint="eastAsia" w:ascii="宋体" w:hAnsi="宋体"/>
          <w:color w:val="000000"/>
          <w:sz w:val="24"/>
          <w:highlight w:val="none"/>
        </w:rPr>
        <w:t>拟派项目负责人具有</w:t>
      </w:r>
      <w:r>
        <w:rPr>
          <w:rFonts w:hint="eastAsia" w:ascii="宋体" w:hAnsi="宋体"/>
          <w:color w:val="000000"/>
          <w:sz w:val="24"/>
          <w:highlight w:val="none"/>
          <w:lang w:val="en-US" w:eastAsia="zh-CN"/>
        </w:rPr>
        <w:t>同类项目工作经验</w:t>
      </w:r>
      <w:r>
        <w:rPr>
          <w:rFonts w:hint="eastAsia" w:ascii="宋体" w:hAnsi="宋体"/>
          <w:color w:val="000000"/>
          <w:sz w:val="24"/>
          <w:highlight w:val="none"/>
        </w:rPr>
        <w:t>；</w:t>
      </w:r>
    </w:p>
    <w:p>
      <w:pPr>
        <w:snapToGrid w:val="0"/>
        <w:spacing w:line="360" w:lineRule="auto"/>
        <w:ind w:left="2" w:firstLine="355" w:firstLineChars="148"/>
        <w:rPr>
          <w:rFonts w:hint="eastAsia" w:ascii="宋体" w:hAnsi="宋体" w:eastAsia="宋体"/>
          <w:color w:val="000000"/>
          <w:sz w:val="24"/>
          <w:highlight w:val="none"/>
          <w:lang w:eastAsia="zh-CN"/>
        </w:rPr>
      </w:pPr>
      <w:r>
        <w:rPr>
          <w:rFonts w:ascii="宋体" w:hAnsi="宋体"/>
          <w:color w:val="000000"/>
          <w:sz w:val="24"/>
          <w:highlight w:val="none"/>
        </w:rPr>
        <w:t>3</w:t>
      </w:r>
      <w:r>
        <w:rPr>
          <w:rFonts w:hint="eastAsia" w:ascii="宋体" w:hAnsi="宋体"/>
          <w:color w:val="000000"/>
          <w:sz w:val="24"/>
          <w:highlight w:val="none"/>
        </w:rPr>
        <w:t>.业绩：近三年来承担过</w:t>
      </w:r>
      <w:r>
        <w:rPr>
          <w:rFonts w:hint="eastAsia" w:ascii="宋体" w:hAnsi="宋体"/>
          <w:color w:val="000000"/>
          <w:sz w:val="24"/>
          <w:highlight w:val="none"/>
          <w:lang w:val="en-US" w:eastAsia="zh-CN"/>
        </w:rPr>
        <w:t>类似项目的</w:t>
      </w:r>
      <w:r>
        <w:rPr>
          <w:rFonts w:hint="eastAsia" w:ascii="宋体" w:hAnsi="宋体"/>
          <w:color w:val="000000"/>
          <w:sz w:val="24"/>
          <w:highlight w:val="none"/>
        </w:rPr>
        <w:t>业绩证明</w:t>
      </w:r>
      <w:r>
        <w:rPr>
          <w:rFonts w:hint="eastAsia" w:ascii="宋体" w:hAnsi="宋体"/>
          <w:color w:val="000000"/>
          <w:sz w:val="24"/>
          <w:highlight w:val="none"/>
          <w:lang w:eastAsia="zh-CN"/>
        </w:rPr>
        <w:t>；</w:t>
      </w:r>
    </w:p>
    <w:p>
      <w:pPr>
        <w:snapToGrid w:val="0"/>
        <w:spacing w:line="360" w:lineRule="auto"/>
        <w:ind w:left="2" w:firstLine="355" w:firstLineChars="148"/>
        <w:rPr>
          <w:rFonts w:hint="eastAsia" w:ascii="宋体" w:hAnsi="宋体"/>
          <w:color w:val="000000"/>
          <w:sz w:val="24"/>
          <w:highlight w:val="none"/>
        </w:rPr>
      </w:pPr>
      <w:r>
        <w:rPr>
          <w:rFonts w:ascii="宋体" w:hAnsi="宋体"/>
          <w:color w:val="000000"/>
          <w:sz w:val="24"/>
          <w:highlight w:val="none"/>
        </w:rPr>
        <w:t>4</w:t>
      </w:r>
      <w:r>
        <w:rPr>
          <w:rFonts w:hint="eastAsia" w:ascii="宋体" w:hAnsi="宋体"/>
          <w:color w:val="000000"/>
          <w:sz w:val="24"/>
          <w:highlight w:val="none"/>
        </w:rPr>
        <w:t>.企业信誉状况良好，没有骗取中标行为和严重违约；没有处于被责令停业、投标资格被取消、财产被接管、冻结、破产状态；未被部、省、市，中铝列入黑名单；（以上需提供承诺函）</w:t>
      </w:r>
    </w:p>
    <w:p>
      <w:pPr>
        <w:snapToGrid w:val="0"/>
        <w:spacing w:line="360" w:lineRule="auto"/>
        <w:ind w:left="2" w:firstLine="355" w:firstLineChars="148"/>
        <w:rPr>
          <w:rFonts w:hint="default" w:eastAsia="黑体"/>
          <w:lang w:val="en-US" w:eastAsia="zh-CN"/>
        </w:rPr>
      </w:pPr>
      <w:r>
        <w:rPr>
          <w:rFonts w:hint="eastAsia" w:ascii="宋体" w:hAnsi="宋体"/>
          <w:color w:val="000000"/>
          <w:sz w:val="24"/>
          <w:highlight w:val="none"/>
        </w:rPr>
        <w:t>5.本项目不接受联合体报价。</w:t>
      </w:r>
    </w:p>
    <w:p>
      <w:pPr>
        <w:snapToGrid w:val="0"/>
        <w:spacing w:before="100" w:beforeAutospacing="1" w:line="360" w:lineRule="auto"/>
        <w:rPr>
          <w:rFonts w:hint="eastAsia" w:ascii="宋体" w:hAnsi="宋体"/>
          <w:b/>
          <w:color w:val="000000"/>
          <w:sz w:val="24"/>
          <w:highlight w:val="none"/>
        </w:rPr>
      </w:pPr>
      <w:r>
        <w:rPr>
          <w:rFonts w:hint="eastAsia" w:ascii="宋体" w:hAnsi="宋体"/>
          <w:b/>
          <w:color w:val="000000"/>
          <w:sz w:val="24"/>
          <w:highlight w:val="none"/>
        </w:rPr>
        <w:t>三、报名和获取询价文件：</w:t>
      </w:r>
    </w:p>
    <w:p>
      <w:pPr>
        <w:tabs>
          <w:tab w:val="left" w:pos="720"/>
        </w:tabs>
        <w:spacing w:line="360" w:lineRule="auto"/>
        <w:rPr>
          <w:rFonts w:hint="eastAsia" w:ascii="宋体" w:hAnsi="宋体"/>
          <w:color w:val="000000"/>
          <w:sz w:val="24"/>
          <w:highlight w:val="none"/>
        </w:rPr>
      </w:pPr>
      <w:r>
        <w:rPr>
          <w:rFonts w:hint="eastAsia" w:ascii="宋体" w:hAnsi="宋体"/>
          <w:color w:val="000000"/>
          <w:sz w:val="24"/>
          <w:highlight w:val="none"/>
        </w:rPr>
        <w:t xml:space="preserve">    获取询价文件时间：2</w:t>
      </w:r>
      <w:r>
        <w:rPr>
          <w:rFonts w:ascii="宋体" w:hAnsi="宋体"/>
          <w:color w:val="000000"/>
          <w:sz w:val="24"/>
          <w:highlight w:val="none"/>
        </w:rPr>
        <w:t>0</w:t>
      </w:r>
      <w:r>
        <w:rPr>
          <w:rFonts w:hint="eastAsia" w:ascii="宋体" w:hAnsi="宋体"/>
          <w:color w:val="000000"/>
          <w:sz w:val="24"/>
          <w:highlight w:val="none"/>
          <w:lang w:val="en-US" w:eastAsia="zh-CN"/>
        </w:rPr>
        <w:t>25</w:t>
      </w:r>
      <w:r>
        <w:rPr>
          <w:rFonts w:hint="eastAsia" w:ascii="宋体" w:hAnsi="宋体"/>
          <w:color w:val="000000"/>
          <w:sz w:val="24"/>
          <w:highlight w:val="none"/>
        </w:rPr>
        <w:t>年</w:t>
      </w:r>
      <w:r>
        <w:rPr>
          <w:rFonts w:hint="eastAsia" w:ascii="宋体" w:hAnsi="宋体"/>
          <w:color w:val="000000"/>
          <w:sz w:val="24"/>
          <w:highlight w:val="none"/>
          <w:lang w:val="en-US" w:eastAsia="zh-CN"/>
        </w:rPr>
        <w:t>1</w:t>
      </w:r>
      <w:r>
        <w:rPr>
          <w:rFonts w:hint="eastAsia" w:ascii="宋体" w:hAnsi="宋体"/>
          <w:color w:val="000000"/>
          <w:sz w:val="24"/>
          <w:highlight w:val="none"/>
        </w:rPr>
        <w:t>月</w:t>
      </w:r>
      <w:r>
        <w:rPr>
          <w:rFonts w:hint="eastAsia" w:ascii="宋体" w:hAnsi="宋体"/>
          <w:color w:val="000000"/>
          <w:sz w:val="24"/>
          <w:highlight w:val="none"/>
          <w:lang w:val="en-US" w:eastAsia="zh-CN"/>
        </w:rPr>
        <w:t>15</w:t>
      </w:r>
      <w:r>
        <w:rPr>
          <w:rFonts w:hint="eastAsia" w:ascii="宋体" w:hAnsi="宋体"/>
          <w:color w:val="000000"/>
          <w:sz w:val="24"/>
          <w:highlight w:val="none"/>
        </w:rPr>
        <w:t>日至20</w:t>
      </w:r>
      <w:r>
        <w:rPr>
          <w:rFonts w:ascii="宋体" w:hAnsi="宋体"/>
          <w:color w:val="000000"/>
          <w:sz w:val="24"/>
          <w:highlight w:val="none"/>
        </w:rPr>
        <w:t>2</w:t>
      </w:r>
      <w:r>
        <w:rPr>
          <w:rFonts w:hint="eastAsia" w:ascii="宋体" w:hAnsi="宋体"/>
          <w:color w:val="000000"/>
          <w:sz w:val="24"/>
          <w:highlight w:val="none"/>
          <w:lang w:val="en-US" w:eastAsia="zh-CN"/>
        </w:rPr>
        <w:t>5</w:t>
      </w:r>
      <w:r>
        <w:rPr>
          <w:rFonts w:hint="eastAsia" w:ascii="宋体" w:hAnsi="宋体"/>
          <w:color w:val="000000"/>
          <w:sz w:val="24"/>
          <w:highlight w:val="none"/>
        </w:rPr>
        <w:t>年</w:t>
      </w:r>
      <w:r>
        <w:rPr>
          <w:rFonts w:hint="eastAsia" w:ascii="宋体" w:hAnsi="宋体"/>
          <w:color w:val="000000"/>
          <w:sz w:val="24"/>
          <w:highlight w:val="none"/>
          <w:lang w:val="en-US" w:eastAsia="zh-CN"/>
        </w:rPr>
        <w:t>1</w:t>
      </w:r>
      <w:r>
        <w:rPr>
          <w:rFonts w:hint="eastAsia" w:ascii="宋体" w:hAnsi="宋体"/>
          <w:color w:val="000000"/>
          <w:sz w:val="24"/>
          <w:highlight w:val="none"/>
        </w:rPr>
        <w:t>月</w:t>
      </w:r>
      <w:r>
        <w:rPr>
          <w:rFonts w:hint="eastAsia" w:ascii="宋体" w:hAnsi="宋体"/>
          <w:color w:val="000000"/>
          <w:sz w:val="24"/>
          <w:highlight w:val="none"/>
          <w:lang w:val="en-US" w:eastAsia="zh-CN"/>
        </w:rPr>
        <w:t>20</w:t>
      </w:r>
      <w:r>
        <w:rPr>
          <w:rFonts w:hint="eastAsia" w:ascii="宋体" w:hAnsi="宋体"/>
          <w:color w:val="000000"/>
          <w:sz w:val="24"/>
          <w:highlight w:val="none"/>
        </w:rPr>
        <w:t>日（法定休息日及节假日除外）08:00-12:00,14:00-18:00(北京时间，</w:t>
      </w:r>
      <w:r>
        <w:rPr>
          <w:rFonts w:ascii="宋体" w:hAnsi="宋体"/>
          <w:color w:val="000000"/>
          <w:sz w:val="24"/>
          <w:highlight w:val="none"/>
        </w:rPr>
        <w:t>下同</w:t>
      </w:r>
      <w:r>
        <w:rPr>
          <w:rFonts w:hint="eastAsia" w:ascii="宋体" w:hAnsi="宋体"/>
          <w:color w:val="000000"/>
          <w:sz w:val="24"/>
          <w:highlight w:val="none"/>
        </w:rPr>
        <w:t>)。</w:t>
      </w:r>
    </w:p>
    <w:p>
      <w:pPr>
        <w:spacing w:line="360" w:lineRule="auto"/>
        <w:ind w:firstLine="361" w:firstLineChars="150"/>
        <w:rPr>
          <w:rFonts w:hint="eastAsia" w:ascii="宋体" w:hAnsi="宋体"/>
          <w:color w:val="000000"/>
          <w:sz w:val="24"/>
          <w:highlight w:val="none"/>
        </w:rPr>
      </w:pPr>
      <w:r>
        <w:rPr>
          <w:rFonts w:hint="eastAsia" w:ascii="宋体" w:hAnsi="宋体"/>
          <w:b/>
          <w:color w:val="000000"/>
          <w:sz w:val="24"/>
          <w:highlight w:val="none"/>
        </w:rPr>
        <w:t>报价截止时间</w:t>
      </w:r>
      <w:r>
        <w:rPr>
          <w:rFonts w:hint="eastAsia" w:ascii="宋体" w:hAnsi="宋体"/>
          <w:color w:val="000000"/>
          <w:sz w:val="24"/>
          <w:highlight w:val="none"/>
        </w:rPr>
        <w:t>：20</w:t>
      </w:r>
      <w:r>
        <w:rPr>
          <w:rFonts w:ascii="宋体" w:hAnsi="宋体"/>
          <w:color w:val="000000"/>
          <w:sz w:val="24"/>
          <w:highlight w:val="none"/>
        </w:rPr>
        <w:t>2</w:t>
      </w:r>
      <w:r>
        <w:rPr>
          <w:rFonts w:hint="eastAsia" w:ascii="宋体" w:hAnsi="宋体"/>
          <w:color w:val="000000"/>
          <w:sz w:val="24"/>
          <w:highlight w:val="none"/>
          <w:lang w:val="en-US" w:eastAsia="zh-CN"/>
        </w:rPr>
        <w:t>5</w:t>
      </w:r>
      <w:r>
        <w:rPr>
          <w:rFonts w:hint="eastAsia" w:ascii="宋体" w:hAnsi="宋体"/>
          <w:color w:val="000000"/>
          <w:sz w:val="24"/>
          <w:highlight w:val="none"/>
        </w:rPr>
        <w:t>年</w:t>
      </w:r>
      <w:r>
        <w:rPr>
          <w:rFonts w:hint="eastAsia" w:ascii="宋体" w:hAnsi="宋体"/>
          <w:color w:val="000000"/>
          <w:sz w:val="24"/>
          <w:highlight w:val="none"/>
          <w:lang w:val="en-US" w:eastAsia="zh-CN"/>
        </w:rPr>
        <w:t>1</w:t>
      </w:r>
      <w:r>
        <w:rPr>
          <w:rFonts w:hint="eastAsia" w:ascii="宋体" w:hAnsi="宋体"/>
          <w:color w:val="000000"/>
          <w:sz w:val="24"/>
          <w:highlight w:val="none"/>
        </w:rPr>
        <w:t>月</w:t>
      </w:r>
      <w:r>
        <w:rPr>
          <w:rFonts w:hint="eastAsia" w:ascii="宋体" w:hAnsi="宋体"/>
          <w:color w:val="000000"/>
          <w:sz w:val="24"/>
          <w:highlight w:val="none"/>
          <w:lang w:val="en-US" w:eastAsia="zh-CN"/>
        </w:rPr>
        <w:t>21</w:t>
      </w:r>
      <w:r>
        <w:rPr>
          <w:rFonts w:hint="eastAsia" w:ascii="宋体" w:hAnsi="宋体"/>
          <w:color w:val="000000"/>
          <w:sz w:val="24"/>
          <w:highlight w:val="none"/>
        </w:rPr>
        <w:t>日</w:t>
      </w:r>
      <w:r>
        <w:rPr>
          <w:rFonts w:hint="eastAsia" w:ascii="宋体" w:hAnsi="宋体"/>
          <w:color w:val="000000"/>
          <w:sz w:val="24"/>
          <w:highlight w:val="none"/>
          <w:lang w:val="en-US" w:eastAsia="zh-CN"/>
        </w:rPr>
        <w:t>8</w:t>
      </w:r>
      <w:r>
        <w:rPr>
          <w:rFonts w:hint="eastAsia" w:ascii="宋体" w:hAnsi="宋体"/>
          <w:color w:val="000000"/>
          <w:sz w:val="24"/>
          <w:highlight w:val="none"/>
        </w:rPr>
        <w:t>:00，逾期递交的报价文件不予接受。</w:t>
      </w:r>
    </w:p>
    <w:p>
      <w:pPr>
        <w:spacing w:line="360" w:lineRule="auto"/>
        <w:ind w:firstLine="361" w:firstLineChars="150"/>
        <w:rPr>
          <w:rFonts w:hint="eastAsia" w:ascii="宋体" w:hAnsi="宋体"/>
          <w:color w:val="000000"/>
          <w:sz w:val="24"/>
          <w:highlight w:val="none"/>
        </w:rPr>
      </w:pPr>
      <w:r>
        <w:rPr>
          <w:rFonts w:hint="eastAsia" w:ascii="宋体" w:hAnsi="宋体"/>
          <w:b/>
          <w:color w:val="000000"/>
          <w:sz w:val="24"/>
          <w:highlight w:val="none"/>
        </w:rPr>
        <w:t>报价文件递交/评选会议地点</w:t>
      </w:r>
      <w:r>
        <w:rPr>
          <w:rFonts w:hint="eastAsia" w:ascii="宋体" w:hAnsi="宋体"/>
          <w:color w:val="000000"/>
          <w:sz w:val="24"/>
          <w:highlight w:val="none"/>
        </w:rPr>
        <w:t>：</w:t>
      </w:r>
      <w:r>
        <w:rPr>
          <w:rFonts w:hint="eastAsia" w:ascii="宋体" w:hAnsi="宋体" w:cs="宋体"/>
          <w:color w:val="000000"/>
          <w:kern w:val="0"/>
          <w:sz w:val="24"/>
          <w:highlight w:val="none"/>
        </w:rPr>
        <w:t xml:space="preserve"> </w:t>
      </w:r>
    </w:p>
    <w:p>
      <w:pPr>
        <w:widowControl/>
        <w:spacing w:line="360" w:lineRule="auto"/>
        <w:ind w:firstLine="360" w:firstLineChars="150"/>
        <w:jc w:val="left"/>
        <w:rPr>
          <w:rFonts w:hint="eastAsia" w:ascii="宋体" w:hAnsi="宋体"/>
          <w:color w:val="000000"/>
          <w:sz w:val="24"/>
          <w:highlight w:val="none"/>
        </w:rPr>
      </w:pPr>
      <w:r>
        <w:rPr>
          <w:rFonts w:hint="eastAsia" w:ascii="宋体" w:hAnsi="宋体"/>
          <w:color w:val="000000"/>
          <w:sz w:val="24"/>
          <w:highlight w:val="none"/>
        </w:rPr>
        <w:t>地    址：郑州市上街区</w:t>
      </w:r>
      <w:r>
        <w:rPr>
          <w:rFonts w:hint="eastAsia" w:ascii="宋体" w:hAnsi="宋体"/>
          <w:color w:val="000000"/>
          <w:sz w:val="24"/>
          <w:highlight w:val="none"/>
          <w:lang w:eastAsia="zh-CN"/>
        </w:rPr>
        <w:t>中铝（郑州）铝业有限公司</w:t>
      </w:r>
      <w:r>
        <w:rPr>
          <w:rFonts w:hint="eastAsia" w:ascii="宋体" w:hAnsi="宋体"/>
          <w:color w:val="000000"/>
          <w:sz w:val="24"/>
          <w:highlight w:val="none"/>
        </w:rPr>
        <w:t>（厂前路22#</w:t>
      </w:r>
      <w:r>
        <w:rPr>
          <w:rFonts w:hint="eastAsia" w:ascii="宋体" w:hAnsi="宋体"/>
          <w:color w:val="000000"/>
          <w:sz w:val="24"/>
          <w:highlight w:val="none"/>
          <w:lang w:val="en-US" w:eastAsia="zh-CN"/>
        </w:rPr>
        <w:t>1号</w:t>
      </w:r>
      <w:r>
        <w:rPr>
          <w:rFonts w:hint="eastAsia" w:ascii="宋体" w:hAnsi="宋体"/>
          <w:color w:val="000000"/>
          <w:sz w:val="24"/>
          <w:highlight w:val="none"/>
        </w:rPr>
        <w:t>办公楼）</w:t>
      </w:r>
    </w:p>
    <w:p>
      <w:pPr>
        <w:spacing w:line="360" w:lineRule="auto"/>
        <w:ind w:left="359" w:leftChars="171"/>
        <w:rPr>
          <w:rFonts w:hint="eastAsia" w:ascii="宋体" w:hAnsi="宋体"/>
          <w:color w:val="000000"/>
          <w:sz w:val="24"/>
          <w:highlight w:val="none"/>
        </w:rPr>
      </w:pPr>
      <w:r>
        <w:rPr>
          <w:rFonts w:hint="eastAsia" w:ascii="宋体" w:hAnsi="宋体"/>
          <w:color w:val="000000"/>
          <w:sz w:val="24"/>
          <w:highlight w:val="none"/>
        </w:rPr>
        <w:t>邮政编码：450041</w:t>
      </w:r>
    </w:p>
    <w:p>
      <w:pPr>
        <w:spacing w:line="360" w:lineRule="auto"/>
        <w:ind w:left="359" w:leftChars="171"/>
        <w:rPr>
          <w:rFonts w:hint="eastAsia" w:ascii="宋体" w:hAnsi="宋体" w:eastAsia="宋体"/>
          <w:color w:val="000000"/>
          <w:sz w:val="24"/>
          <w:szCs w:val="22"/>
          <w:highlight w:val="none"/>
          <w:lang w:val="en-US" w:eastAsia="zh-CN"/>
        </w:rPr>
      </w:pPr>
      <w:r>
        <w:rPr>
          <w:rFonts w:hint="eastAsia" w:ascii="宋体" w:hAnsi="宋体"/>
          <w:color w:val="000000"/>
          <w:sz w:val="24"/>
          <w:szCs w:val="22"/>
          <w:highlight w:val="none"/>
        </w:rPr>
        <w:t>联系人：</w:t>
      </w:r>
      <w:r>
        <w:rPr>
          <w:rFonts w:hint="eastAsia" w:ascii="宋体" w:hAnsi="宋体"/>
          <w:color w:val="000000"/>
          <w:sz w:val="24"/>
          <w:szCs w:val="22"/>
          <w:highlight w:val="none"/>
          <w:lang w:val="en-US" w:eastAsia="zh-CN"/>
        </w:rPr>
        <w:t>王维鹏</w:t>
      </w:r>
    </w:p>
    <w:p>
      <w:pPr>
        <w:spacing w:line="360" w:lineRule="auto"/>
        <w:ind w:left="359" w:leftChars="171"/>
        <w:rPr>
          <w:rFonts w:hint="eastAsia" w:ascii="宋体" w:hAnsi="宋体"/>
          <w:color w:val="000000"/>
          <w:sz w:val="24"/>
          <w:szCs w:val="22"/>
          <w:highlight w:val="none"/>
        </w:rPr>
      </w:pPr>
      <w:r>
        <w:rPr>
          <w:rFonts w:hint="eastAsia" w:ascii="宋体" w:hAnsi="宋体"/>
          <w:color w:val="000000"/>
          <w:sz w:val="24"/>
          <w:szCs w:val="22"/>
          <w:highlight w:val="none"/>
        </w:rPr>
        <w:t>联系电话：</w:t>
      </w:r>
      <w:r>
        <w:rPr>
          <w:rFonts w:hint="eastAsia" w:ascii="宋体" w:hAnsi="宋体"/>
          <w:color w:val="000000"/>
          <w:sz w:val="24"/>
          <w:szCs w:val="22"/>
          <w:highlight w:val="none"/>
          <w:lang w:val="en-US" w:eastAsia="zh-CN"/>
        </w:rPr>
        <w:t>0371-68914278</w:t>
      </w:r>
      <w:r>
        <w:rPr>
          <w:rFonts w:hint="eastAsia" w:ascii="宋体" w:hAnsi="宋体"/>
          <w:color w:val="000000"/>
          <w:sz w:val="24"/>
          <w:szCs w:val="22"/>
          <w:highlight w:val="none"/>
        </w:rPr>
        <w:t xml:space="preserve"> </w:t>
      </w:r>
    </w:p>
    <w:p>
      <w:pPr>
        <w:pStyle w:val="4"/>
        <w:spacing w:before="100" w:beforeAutospacing="1" w:after="100" w:afterAutospacing="1" w:line="360" w:lineRule="auto"/>
        <w:jc w:val="center"/>
        <w:rPr>
          <w:rFonts w:hint="eastAsia" w:ascii="宋体" w:hAnsi="宋体"/>
          <w:color w:val="000000"/>
          <w:szCs w:val="21"/>
          <w:highlight w:val="none"/>
        </w:rPr>
      </w:pPr>
      <w:bookmarkStart w:id="2" w:name="_Toc25117"/>
      <w:r>
        <w:rPr>
          <w:rFonts w:hint="eastAsia" w:ascii="宋体" w:hAnsi="宋体"/>
          <w:color w:val="000000"/>
          <w:szCs w:val="21"/>
          <w:highlight w:val="none"/>
        </w:rPr>
        <w:t>第二章  报价须知</w:t>
      </w:r>
      <w:bookmarkEnd w:id="0"/>
      <w:bookmarkEnd w:id="1"/>
      <w:bookmarkEnd w:id="2"/>
    </w:p>
    <w:p>
      <w:pPr>
        <w:pStyle w:val="5"/>
        <w:spacing w:line="360" w:lineRule="auto"/>
        <w:jc w:val="center"/>
        <w:rPr>
          <w:rFonts w:hint="eastAsia" w:ascii="宋体" w:hAnsi="宋体" w:eastAsia="宋体"/>
          <w:color w:val="000000"/>
          <w:highlight w:val="none"/>
        </w:rPr>
      </w:pPr>
      <w:bookmarkStart w:id="3" w:name="_Toc103501759"/>
      <w:bookmarkStart w:id="4" w:name="_Toc103504396"/>
      <w:bookmarkStart w:id="5" w:name="_Toc2016"/>
      <w:bookmarkStart w:id="6" w:name="_Toc141328880"/>
      <w:bookmarkStart w:id="7" w:name="_Toc407271815"/>
      <w:bookmarkStart w:id="8" w:name="_Toc183581203"/>
      <w:bookmarkStart w:id="9" w:name="_Toc103502016"/>
      <w:r>
        <w:rPr>
          <w:rFonts w:hint="eastAsia" w:ascii="宋体" w:hAnsi="宋体" w:eastAsia="宋体"/>
          <w:color w:val="000000"/>
          <w:highlight w:val="none"/>
        </w:rPr>
        <w:t>一、报价须知前附表</w:t>
      </w:r>
      <w:bookmarkEnd w:id="3"/>
      <w:bookmarkEnd w:id="4"/>
      <w:bookmarkEnd w:id="5"/>
      <w:bookmarkEnd w:id="6"/>
      <w:bookmarkEnd w:id="7"/>
      <w:bookmarkEnd w:id="8"/>
      <w:bookmarkEnd w:id="9"/>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
        <w:gridCol w:w="2177"/>
        <w:gridCol w:w="61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exac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b/>
                <w:color w:val="000000"/>
                <w:sz w:val="24"/>
                <w:highlight w:val="none"/>
              </w:rPr>
            </w:pPr>
            <w:r>
              <w:rPr>
                <w:rFonts w:hint="eastAsia" w:ascii="宋体" w:hAnsi="宋体"/>
                <w:b/>
                <w:color w:val="000000"/>
                <w:sz w:val="24"/>
                <w:highlight w:val="none"/>
              </w:rPr>
              <w:t>条款号</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b/>
                <w:color w:val="000000"/>
                <w:sz w:val="24"/>
                <w:highlight w:val="none"/>
              </w:rPr>
            </w:pPr>
            <w:r>
              <w:rPr>
                <w:rFonts w:hint="eastAsia" w:ascii="宋体" w:hAnsi="宋体"/>
                <w:b/>
                <w:color w:val="000000"/>
                <w:sz w:val="24"/>
                <w:highlight w:val="none"/>
              </w:rPr>
              <w:t>内容</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b/>
                <w:color w:val="000000"/>
                <w:sz w:val="24"/>
                <w:highlight w:val="none"/>
              </w:rPr>
            </w:pPr>
            <w:r>
              <w:rPr>
                <w:rFonts w:hint="eastAsia" w:ascii="宋体" w:hAnsi="宋体"/>
                <w:b/>
                <w:color w:val="000000"/>
                <w:sz w:val="24"/>
                <w:highlight w:val="none"/>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1</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项目名称</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left"/>
              <w:rPr>
                <w:rFonts w:hint="eastAsia" w:ascii="宋体" w:hAnsi="宋体"/>
                <w:color w:val="000000"/>
                <w:sz w:val="24"/>
                <w:highlight w:val="none"/>
              </w:rPr>
            </w:pPr>
            <w:r>
              <w:rPr>
                <w:rFonts w:hint="eastAsia" w:ascii="宋体" w:hAnsi="宋体"/>
                <w:color w:val="000000"/>
                <w:sz w:val="24"/>
                <w:highlight w:val="none"/>
                <w:lang w:val="en-US" w:eastAsia="zh-CN"/>
              </w:rPr>
              <w:t>郑州分公司信号楼堆场大棚建设项目工程监理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2</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询价范围</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rPr>
                <w:rFonts w:hint="eastAsia" w:ascii="宋体" w:hAnsi="宋体"/>
                <w:color w:val="000000"/>
                <w:sz w:val="24"/>
                <w:highlight w:val="none"/>
              </w:rPr>
            </w:pPr>
            <w:r>
              <w:rPr>
                <w:rFonts w:hint="eastAsia" w:ascii="宋体" w:hAnsi="宋体"/>
                <w:color w:val="000000"/>
                <w:sz w:val="24"/>
                <w:highlight w:val="none"/>
              </w:rPr>
              <w:t>详见“第一章 询价公告”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3</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项目工期</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rPr>
                <w:rFonts w:hint="eastAsia" w:ascii="宋体" w:hAnsi="宋体"/>
                <w:color w:val="000000"/>
                <w:sz w:val="24"/>
                <w:highlight w:val="none"/>
              </w:rPr>
            </w:pPr>
            <w:r>
              <w:rPr>
                <w:rFonts w:hint="eastAsia" w:ascii="宋体" w:hAnsi="宋体"/>
                <w:color w:val="000000"/>
                <w:sz w:val="24"/>
                <w:highlight w:val="none"/>
              </w:rPr>
              <w:t>详见“第一章 询价公告”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4</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资金来源</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rPr>
                <w:rFonts w:hint="eastAsia" w:ascii="宋体" w:hAnsi="宋体"/>
                <w:color w:val="000000"/>
                <w:sz w:val="24"/>
                <w:highlight w:val="none"/>
              </w:rPr>
            </w:pPr>
            <w:r>
              <w:rPr>
                <w:rFonts w:hint="eastAsia" w:ascii="宋体" w:hAnsi="宋体"/>
                <w:color w:val="000000"/>
                <w:sz w:val="24"/>
                <w:highlight w:val="none"/>
              </w:rPr>
              <w:t>企业自筹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5</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询价公告资格要求</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rPr>
                <w:rFonts w:hint="eastAsia" w:ascii="宋体" w:hAnsi="宋体"/>
                <w:color w:val="000000"/>
                <w:sz w:val="24"/>
                <w:highlight w:val="none"/>
              </w:rPr>
            </w:pPr>
            <w:r>
              <w:rPr>
                <w:rFonts w:hint="eastAsia" w:ascii="宋体" w:hAnsi="宋体"/>
                <w:color w:val="000000"/>
                <w:sz w:val="24"/>
                <w:highlight w:val="none"/>
              </w:rPr>
              <w:t>详见“第一章 询价公告”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6</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资格审查方式</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rPr>
                <w:rFonts w:hint="eastAsia" w:ascii="宋体" w:hAnsi="宋体"/>
                <w:color w:val="000000"/>
                <w:sz w:val="24"/>
                <w:highlight w:val="none"/>
              </w:rPr>
            </w:pPr>
            <w:r>
              <w:rPr>
                <w:rFonts w:hint="eastAsia" w:ascii="宋体" w:hAnsi="宋体"/>
                <w:color w:val="000000"/>
                <w:sz w:val="24"/>
                <w:highlight w:val="none"/>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7</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联合体投标</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rPr>
                <w:rFonts w:hint="eastAsia" w:ascii="宋体" w:hAnsi="宋体"/>
                <w:color w:val="000000"/>
                <w:sz w:val="24"/>
                <w:highlight w:val="none"/>
              </w:rPr>
            </w:pPr>
            <w:r>
              <w:rPr>
                <w:rFonts w:hint="eastAsia" w:ascii="宋体" w:hAnsi="宋体"/>
                <w:color w:val="000000"/>
                <w:sz w:val="24"/>
                <w:highlight w:val="none"/>
              </w:rPr>
              <w:t>详见“第一章 询价公告”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8</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现场踏勘</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rPr>
                <w:rFonts w:hint="default" w:ascii="宋体" w:hAnsi="宋体" w:eastAsia="宋体"/>
                <w:color w:val="FF0000"/>
                <w:sz w:val="24"/>
                <w:highlight w:val="none"/>
                <w:lang w:val="en-US" w:eastAsia="zh-CN"/>
              </w:rPr>
            </w:pPr>
            <w:r>
              <w:rPr>
                <w:rFonts w:hint="eastAsia" w:ascii="宋体" w:hAnsi="宋体"/>
                <w:color w:val="000000"/>
                <w:sz w:val="24"/>
                <w:highlight w:val="none"/>
              </w:rPr>
              <w:t>本项目不组织集中现场踏勘，如需踏勘可与项目联系人联系自行踏勘。联系人：</w:t>
            </w:r>
            <w:r>
              <w:rPr>
                <w:rFonts w:hint="eastAsia" w:ascii="宋体" w:hAnsi="宋体"/>
                <w:color w:val="000000"/>
                <w:sz w:val="24"/>
                <w:highlight w:val="none"/>
                <w:lang w:val="en-US" w:eastAsia="zh-CN"/>
              </w:rPr>
              <w:t>王维鹏 17603876361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9</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报价</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napToGrid w:val="0"/>
              <w:rPr>
                <w:rFonts w:hint="eastAsia" w:ascii="宋体" w:hAnsi="宋体"/>
                <w:color w:val="000000"/>
                <w:sz w:val="24"/>
                <w:highlight w:val="none"/>
              </w:rPr>
            </w:pPr>
            <w:r>
              <w:rPr>
                <w:rFonts w:hint="eastAsia" w:ascii="宋体" w:hAnsi="宋体"/>
                <w:color w:val="000000"/>
                <w:sz w:val="24"/>
                <w:highlight w:val="none"/>
              </w:rPr>
              <w:t>按要求完成</w:t>
            </w:r>
            <w:r>
              <w:rPr>
                <w:rFonts w:hint="eastAsia" w:ascii="宋体" w:hAnsi="宋体"/>
                <w:color w:val="000000"/>
                <w:sz w:val="24"/>
                <w:highlight w:val="none"/>
                <w:lang w:val="en-US" w:eastAsia="zh-CN"/>
              </w:rPr>
              <w:t>中铝（郑州）铝业有限公司郑州分公司信号楼堆场大棚建设项目工程监理</w:t>
            </w:r>
            <w:r>
              <w:rPr>
                <w:rFonts w:hint="eastAsia" w:ascii="宋体" w:hAnsi="宋体"/>
                <w:color w:val="000000"/>
                <w:sz w:val="24"/>
                <w:highlight w:val="none"/>
              </w:rPr>
              <w:t>，固定含税总价，一次包死。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10</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报价有效期</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rPr>
                <w:rFonts w:hint="eastAsia" w:ascii="宋体" w:hAnsi="宋体"/>
                <w:color w:val="000000"/>
                <w:sz w:val="24"/>
                <w:highlight w:val="none"/>
              </w:rPr>
            </w:pPr>
            <w:r>
              <w:rPr>
                <w:rFonts w:hint="eastAsia" w:ascii="宋体" w:hAnsi="宋体"/>
                <w:color w:val="000000"/>
                <w:sz w:val="24"/>
                <w:highlight w:val="none"/>
              </w:rPr>
              <w:t>从报价截止日期（不含当日）算起90天有效。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11</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报价文件份数</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rPr>
                <w:rFonts w:hint="eastAsia" w:ascii="宋体" w:hAnsi="宋体"/>
                <w:color w:val="000000"/>
                <w:sz w:val="24"/>
                <w:highlight w:val="none"/>
              </w:rPr>
            </w:pPr>
            <w:r>
              <w:rPr>
                <w:rFonts w:hint="eastAsia" w:ascii="宋体" w:hAnsi="宋体"/>
                <w:color w:val="000000"/>
                <w:sz w:val="24"/>
                <w:highlight w:val="none"/>
              </w:rPr>
              <w:t>正本一份、副本2份。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12</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报价文件递交地点及报价截止日期</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rPr>
                <w:rFonts w:hint="eastAsia" w:ascii="宋体" w:hAnsi="宋体"/>
                <w:color w:val="000000"/>
                <w:sz w:val="24"/>
                <w:highlight w:val="none"/>
              </w:rPr>
            </w:pPr>
            <w:r>
              <w:rPr>
                <w:rFonts w:hint="eastAsia" w:ascii="宋体" w:hAnsi="宋体"/>
                <w:color w:val="000000"/>
                <w:sz w:val="24"/>
                <w:highlight w:val="none"/>
              </w:rPr>
              <w:t>详见“第一章 询价公告”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13</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报价截止时间、地点</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jc w:val="left"/>
              <w:rPr>
                <w:rFonts w:hint="eastAsia" w:ascii="宋体" w:hAnsi="宋体"/>
                <w:color w:val="000000"/>
                <w:sz w:val="24"/>
                <w:highlight w:val="none"/>
              </w:rPr>
            </w:pPr>
            <w:r>
              <w:rPr>
                <w:rFonts w:hint="eastAsia" w:ascii="宋体" w:hAnsi="宋体"/>
                <w:color w:val="000000"/>
                <w:sz w:val="24"/>
                <w:highlight w:val="none"/>
              </w:rPr>
              <w:t>详见“第一章 询价公告”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14</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评选原则</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rPr>
                <w:rFonts w:hint="eastAsia" w:ascii="宋体" w:hAnsi="宋体"/>
                <w:color w:val="000000"/>
                <w:sz w:val="24"/>
                <w:highlight w:val="none"/>
              </w:rPr>
            </w:pPr>
            <w:r>
              <w:rPr>
                <w:rFonts w:hint="eastAsia" w:ascii="宋体" w:hAnsi="宋体"/>
                <w:color w:val="000000"/>
                <w:sz w:val="24"/>
                <w:highlight w:val="none"/>
              </w:rPr>
              <w:t>经评审的最低价法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942"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15</w:t>
            </w:r>
          </w:p>
        </w:tc>
        <w:tc>
          <w:tcPr>
            <w:tcW w:w="2177" w:type="dxa"/>
            <w:tcBorders>
              <w:top w:val="single" w:color="auto" w:sz="4" w:space="0"/>
              <w:left w:val="single" w:color="auto" w:sz="4" w:space="0"/>
              <w:bottom w:val="single" w:color="auto" w:sz="4" w:space="0"/>
              <w:right w:val="single" w:color="auto" w:sz="4" w:space="0"/>
            </w:tcBorders>
            <w:noWrap w:val="0"/>
            <w:vAlign w:val="center"/>
          </w:tcPr>
          <w:p>
            <w:pPr>
              <w:spacing w:line="300" w:lineRule="auto"/>
              <w:jc w:val="center"/>
              <w:rPr>
                <w:rFonts w:hint="eastAsia" w:ascii="宋体" w:hAnsi="宋体"/>
                <w:color w:val="000000"/>
                <w:sz w:val="24"/>
                <w:highlight w:val="none"/>
              </w:rPr>
            </w:pPr>
            <w:r>
              <w:rPr>
                <w:rFonts w:hint="eastAsia" w:ascii="宋体" w:hAnsi="宋体"/>
                <w:color w:val="000000"/>
                <w:sz w:val="24"/>
                <w:highlight w:val="none"/>
              </w:rPr>
              <w:t>付款条件</w:t>
            </w:r>
          </w:p>
        </w:tc>
        <w:tc>
          <w:tcPr>
            <w:tcW w:w="6167" w:type="dxa"/>
            <w:tcBorders>
              <w:top w:val="single" w:color="auto" w:sz="4" w:space="0"/>
              <w:left w:val="single" w:color="auto" w:sz="4" w:space="0"/>
              <w:bottom w:val="single" w:color="auto" w:sz="4" w:space="0"/>
              <w:right w:val="single" w:color="auto" w:sz="4" w:space="0"/>
            </w:tcBorders>
            <w:noWrap w:val="0"/>
            <w:vAlign w:val="center"/>
          </w:tcPr>
          <w:p>
            <w:pPr>
              <w:spacing w:line="300" w:lineRule="auto"/>
              <w:rPr>
                <w:rFonts w:hint="eastAsia" w:ascii="宋体" w:hAnsi="宋体"/>
                <w:b/>
                <w:color w:val="000000"/>
                <w:sz w:val="24"/>
                <w:highlight w:val="none"/>
              </w:rPr>
            </w:pPr>
            <w:r>
              <w:rPr>
                <w:rFonts w:hint="eastAsia" w:ascii="宋体" w:hAnsi="宋体"/>
                <w:b/>
                <w:color w:val="000000"/>
                <w:sz w:val="24"/>
                <w:highlight w:val="none"/>
              </w:rPr>
              <w:t>以签订的合同为准</w:t>
            </w:r>
          </w:p>
        </w:tc>
      </w:tr>
    </w:tbl>
    <w:p>
      <w:pPr>
        <w:pStyle w:val="5"/>
        <w:spacing w:line="360" w:lineRule="auto"/>
        <w:jc w:val="center"/>
        <w:rPr>
          <w:rFonts w:hint="eastAsia" w:ascii="宋体" w:hAnsi="宋体" w:eastAsia="宋体"/>
          <w:color w:val="000000"/>
          <w:highlight w:val="none"/>
        </w:rPr>
      </w:pPr>
      <w:bookmarkStart w:id="10" w:name="_Toc103502017"/>
      <w:bookmarkStart w:id="11" w:name="_Toc103501760"/>
      <w:bookmarkStart w:id="12" w:name="_Toc141328881"/>
      <w:bookmarkStart w:id="13" w:name="_Toc183581204"/>
      <w:r>
        <w:rPr>
          <w:rFonts w:ascii="宋体" w:hAnsi="宋体"/>
          <w:color w:val="000000"/>
          <w:highlight w:val="none"/>
        </w:rPr>
        <w:br w:type="page"/>
      </w:r>
      <w:bookmarkEnd w:id="10"/>
      <w:bookmarkEnd w:id="11"/>
      <w:bookmarkEnd w:id="12"/>
      <w:bookmarkEnd w:id="13"/>
      <w:bookmarkStart w:id="14" w:name="_Toc407271816"/>
      <w:bookmarkStart w:id="15" w:name="_Toc13601"/>
      <w:bookmarkStart w:id="16" w:name="_Toc183581212"/>
      <w:bookmarkStart w:id="17" w:name="_Toc103502018"/>
      <w:bookmarkStart w:id="18" w:name="_Toc141328927"/>
      <w:bookmarkStart w:id="19" w:name="_Toc103501761"/>
      <w:r>
        <w:rPr>
          <w:rFonts w:hint="eastAsia" w:ascii="宋体" w:hAnsi="宋体" w:eastAsia="宋体"/>
          <w:color w:val="000000"/>
          <w:highlight w:val="none"/>
        </w:rPr>
        <w:t>二、报价须知</w:t>
      </w:r>
      <w:bookmarkEnd w:id="14"/>
      <w:bookmarkEnd w:id="15"/>
    </w:p>
    <w:p>
      <w:pPr>
        <w:pStyle w:val="6"/>
        <w:adjustRightInd w:val="0"/>
        <w:snapToGrid w:val="0"/>
        <w:spacing w:before="0" w:after="0" w:line="360" w:lineRule="auto"/>
        <w:jc w:val="center"/>
        <w:rPr>
          <w:rFonts w:hint="eastAsia" w:ascii="宋体" w:hAnsi="宋体"/>
          <w:b w:val="0"/>
          <w:color w:val="000000"/>
          <w:sz w:val="32"/>
          <w:highlight w:val="none"/>
        </w:rPr>
      </w:pPr>
      <w:bookmarkStart w:id="20" w:name="_Toc183581205"/>
      <w:bookmarkStart w:id="21" w:name="_Toc407273709"/>
      <w:bookmarkStart w:id="22" w:name="_Toc141328882"/>
      <w:bookmarkStart w:id="23" w:name="_Toc23153"/>
      <w:bookmarkStart w:id="24" w:name="_Toc407271817"/>
      <w:r>
        <w:rPr>
          <w:rFonts w:hint="eastAsia" w:ascii="宋体" w:hAnsi="宋体"/>
          <w:color w:val="000000"/>
          <w:sz w:val="28"/>
          <w:highlight w:val="none"/>
        </w:rPr>
        <w:t>（一）总则</w:t>
      </w:r>
      <w:bookmarkEnd w:id="20"/>
      <w:bookmarkEnd w:id="21"/>
      <w:bookmarkEnd w:id="22"/>
      <w:bookmarkEnd w:id="23"/>
      <w:bookmarkEnd w:id="24"/>
    </w:p>
    <w:p>
      <w:pPr>
        <w:spacing w:line="360" w:lineRule="auto"/>
        <w:rPr>
          <w:rFonts w:ascii="宋体" w:hAnsi="宋体"/>
          <w:b/>
          <w:color w:val="000000"/>
          <w:sz w:val="24"/>
          <w:szCs w:val="24"/>
          <w:highlight w:val="none"/>
        </w:rPr>
      </w:pPr>
      <w:bookmarkStart w:id="25" w:name="_Toc141328887"/>
      <w:r>
        <w:rPr>
          <w:rFonts w:hint="eastAsia" w:ascii="宋体" w:hAnsi="宋体"/>
          <w:b/>
          <w:color w:val="000000"/>
          <w:sz w:val="24"/>
          <w:szCs w:val="24"/>
          <w:highlight w:val="none"/>
        </w:rPr>
        <w:t>1、项目说明</w:t>
      </w:r>
    </w:p>
    <w:p>
      <w:pPr>
        <w:pStyle w:val="11"/>
        <w:spacing w:line="360" w:lineRule="auto"/>
        <w:ind w:firstLine="480" w:firstLineChars="200"/>
        <w:rPr>
          <w:rFonts w:hAnsi="宋体"/>
          <w:color w:val="000000"/>
          <w:sz w:val="24"/>
          <w:szCs w:val="24"/>
          <w:highlight w:val="none"/>
        </w:rPr>
      </w:pPr>
      <w:r>
        <w:rPr>
          <w:rFonts w:hint="eastAsia" w:hAnsi="宋体"/>
          <w:color w:val="000000"/>
          <w:sz w:val="24"/>
          <w:szCs w:val="24"/>
          <w:highlight w:val="none"/>
        </w:rPr>
        <w:t>1.1 项目概况：同前附表。</w:t>
      </w:r>
    </w:p>
    <w:p>
      <w:pPr>
        <w:pStyle w:val="11"/>
        <w:spacing w:line="360" w:lineRule="auto"/>
        <w:ind w:firstLine="480" w:firstLineChars="200"/>
        <w:rPr>
          <w:rFonts w:hint="eastAsia" w:hAnsi="宋体"/>
          <w:color w:val="000000"/>
          <w:sz w:val="24"/>
          <w:szCs w:val="24"/>
          <w:highlight w:val="none"/>
        </w:rPr>
      </w:pPr>
      <w:r>
        <w:rPr>
          <w:rFonts w:hint="eastAsia" w:hAnsi="宋体"/>
          <w:color w:val="000000"/>
          <w:sz w:val="24"/>
          <w:szCs w:val="24"/>
          <w:highlight w:val="none"/>
        </w:rPr>
        <w:t>1.2 工期与进度要求</w:t>
      </w:r>
    </w:p>
    <w:p>
      <w:pPr>
        <w:pStyle w:val="11"/>
        <w:spacing w:line="360" w:lineRule="auto"/>
        <w:ind w:firstLine="480" w:firstLineChars="200"/>
        <w:rPr>
          <w:rFonts w:hAnsi="宋体"/>
          <w:color w:val="000000"/>
          <w:sz w:val="24"/>
          <w:szCs w:val="24"/>
          <w:highlight w:val="none"/>
        </w:rPr>
      </w:pPr>
      <w:r>
        <w:rPr>
          <w:rFonts w:hint="eastAsia" w:hAnsi="宋体"/>
          <w:color w:val="000000"/>
          <w:sz w:val="24"/>
          <w:szCs w:val="24"/>
          <w:highlight w:val="none"/>
        </w:rPr>
        <w:t>1.2.1本项目的工期要求：同前附表。</w:t>
      </w:r>
    </w:p>
    <w:p>
      <w:pPr>
        <w:pStyle w:val="11"/>
        <w:spacing w:line="360" w:lineRule="auto"/>
        <w:ind w:firstLine="480" w:firstLineChars="200"/>
        <w:rPr>
          <w:rFonts w:hAnsi="宋体"/>
          <w:color w:val="000000"/>
          <w:sz w:val="24"/>
          <w:szCs w:val="24"/>
          <w:highlight w:val="none"/>
        </w:rPr>
      </w:pPr>
      <w:r>
        <w:rPr>
          <w:rFonts w:hint="eastAsia" w:hAnsi="宋体"/>
          <w:color w:val="000000"/>
          <w:sz w:val="24"/>
          <w:szCs w:val="24"/>
          <w:highlight w:val="none"/>
        </w:rPr>
        <w:t>1.2.2报价单位应承诺在询价人规定的工期内完成此项目。</w:t>
      </w:r>
    </w:p>
    <w:p>
      <w:pPr>
        <w:spacing w:line="360" w:lineRule="auto"/>
        <w:rPr>
          <w:rFonts w:ascii="宋体" w:hAnsi="宋体"/>
          <w:b/>
          <w:color w:val="000000"/>
          <w:sz w:val="24"/>
          <w:szCs w:val="24"/>
          <w:highlight w:val="none"/>
        </w:rPr>
      </w:pPr>
      <w:r>
        <w:rPr>
          <w:rFonts w:hint="eastAsia" w:ascii="宋体" w:hAnsi="宋体"/>
          <w:b/>
          <w:color w:val="000000"/>
          <w:sz w:val="24"/>
          <w:szCs w:val="24"/>
          <w:highlight w:val="none"/>
        </w:rPr>
        <w:t>2、项目范围</w:t>
      </w:r>
    </w:p>
    <w:p>
      <w:pPr>
        <w:pStyle w:val="11"/>
        <w:spacing w:line="360" w:lineRule="auto"/>
        <w:ind w:firstLine="480" w:firstLineChars="200"/>
        <w:rPr>
          <w:rFonts w:hAnsi="宋体"/>
          <w:color w:val="000000"/>
          <w:sz w:val="24"/>
          <w:szCs w:val="24"/>
          <w:highlight w:val="none"/>
        </w:rPr>
      </w:pPr>
      <w:r>
        <w:rPr>
          <w:rFonts w:hint="eastAsia" w:hAnsi="宋体"/>
          <w:color w:val="000000"/>
          <w:sz w:val="24"/>
          <w:szCs w:val="24"/>
          <w:highlight w:val="none"/>
        </w:rPr>
        <w:t>2.1 本次询价的询价范围：同前附表。</w:t>
      </w:r>
    </w:p>
    <w:p>
      <w:pPr>
        <w:spacing w:line="360" w:lineRule="auto"/>
        <w:rPr>
          <w:rFonts w:ascii="宋体" w:hAnsi="宋体"/>
          <w:b/>
          <w:color w:val="000000"/>
          <w:sz w:val="24"/>
          <w:szCs w:val="24"/>
          <w:highlight w:val="none"/>
        </w:rPr>
      </w:pPr>
      <w:r>
        <w:rPr>
          <w:rFonts w:hint="eastAsia" w:ascii="宋体" w:hAnsi="宋体"/>
          <w:b/>
          <w:color w:val="000000"/>
          <w:sz w:val="24"/>
          <w:szCs w:val="24"/>
          <w:highlight w:val="none"/>
        </w:rPr>
        <w:t>3、资金来源</w:t>
      </w:r>
    </w:p>
    <w:p>
      <w:pPr>
        <w:pStyle w:val="11"/>
        <w:spacing w:line="360" w:lineRule="auto"/>
        <w:ind w:firstLine="480" w:firstLineChars="200"/>
        <w:rPr>
          <w:rFonts w:hAnsi="宋体"/>
          <w:color w:val="000000"/>
          <w:sz w:val="24"/>
          <w:szCs w:val="24"/>
          <w:highlight w:val="none"/>
        </w:rPr>
      </w:pPr>
      <w:r>
        <w:rPr>
          <w:rFonts w:hint="eastAsia" w:hAnsi="宋体"/>
          <w:color w:val="000000"/>
          <w:sz w:val="24"/>
          <w:szCs w:val="24"/>
          <w:highlight w:val="none"/>
        </w:rPr>
        <w:t xml:space="preserve">3.1 </w:t>
      </w:r>
      <w:r>
        <w:rPr>
          <w:rFonts w:hAnsi="宋体"/>
          <w:color w:val="000000"/>
          <w:sz w:val="24"/>
          <w:szCs w:val="24"/>
          <w:highlight w:val="none"/>
        </w:rPr>
        <w:t>本</w:t>
      </w:r>
      <w:r>
        <w:rPr>
          <w:rFonts w:hint="eastAsia" w:hAnsi="宋体"/>
          <w:color w:val="000000"/>
          <w:sz w:val="24"/>
          <w:szCs w:val="24"/>
          <w:highlight w:val="none"/>
        </w:rPr>
        <w:t>测评</w:t>
      </w:r>
      <w:r>
        <w:rPr>
          <w:rFonts w:hAnsi="宋体"/>
          <w:color w:val="000000"/>
          <w:sz w:val="24"/>
          <w:szCs w:val="24"/>
          <w:highlight w:val="none"/>
        </w:rPr>
        <w:t>项目资金来源</w:t>
      </w:r>
      <w:r>
        <w:rPr>
          <w:rFonts w:hint="eastAsia" w:hAnsi="宋体"/>
          <w:color w:val="000000"/>
          <w:sz w:val="24"/>
          <w:szCs w:val="24"/>
          <w:highlight w:val="none"/>
        </w:rPr>
        <w:t>：同前附表。</w:t>
      </w:r>
    </w:p>
    <w:p>
      <w:pPr>
        <w:spacing w:line="360" w:lineRule="auto"/>
        <w:rPr>
          <w:rFonts w:ascii="宋体" w:hAnsi="宋体"/>
          <w:b/>
          <w:color w:val="000000"/>
          <w:sz w:val="24"/>
          <w:szCs w:val="24"/>
          <w:highlight w:val="none"/>
        </w:rPr>
      </w:pPr>
      <w:r>
        <w:rPr>
          <w:rFonts w:hint="eastAsia" w:ascii="宋体" w:hAnsi="宋体"/>
          <w:b/>
          <w:color w:val="000000"/>
          <w:sz w:val="24"/>
          <w:szCs w:val="24"/>
          <w:highlight w:val="none"/>
        </w:rPr>
        <w:t>4、合格的询价公告</w:t>
      </w:r>
    </w:p>
    <w:p>
      <w:pPr>
        <w:spacing w:line="360" w:lineRule="auto"/>
        <w:ind w:firstLine="480" w:firstLineChars="200"/>
        <w:rPr>
          <w:rFonts w:ascii="宋体" w:hAnsi="宋体"/>
          <w:color w:val="000000"/>
          <w:sz w:val="24"/>
          <w:highlight w:val="none"/>
        </w:rPr>
      </w:pPr>
      <w:r>
        <w:rPr>
          <w:rFonts w:ascii="宋体" w:hAnsi="宋体" w:cs="Courier New"/>
          <w:color w:val="000000"/>
          <w:sz w:val="24"/>
          <w:highlight w:val="none"/>
        </w:rPr>
        <w:t>4.1</w:t>
      </w:r>
      <w:r>
        <w:rPr>
          <w:rFonts w:hint="eastAsia" w:ascii="宋体" w:hAnsi="宋体" w:cs="Courier New"/>
          <w:color w:val="000000"/>
          <w:sz w:val="24"/>
          <w:highlight w:val="none"/>
        </w:rPr>
        <w:t xml:space="preserve"> </w:t>
      </w:r>
      <w:r>
        <w:rPr>
          <w:rFonts w:hint="eastAsia" w:ascii="宋体" w:hAnsi="宋体"/>
          <w:color w:val="000000"/>
          <w:sz w:val="24"/>
          <w:highlight w:val="none"/>
        </w:rPr>
        <w:t>询价公告须具备资质及要求：同前附表。</w:t>
      </w:r>
    </w:p>
    <w:p>
      <w:pPr>
        <w:spacing w:line="360" w:lineRule="auto"/>
        <w:ind w:firstLine="480" w:firstLineChars="200"/>
        <w:rPr>
          <w:rFonts w:ascii="宋体" w:hAnsi="宋体" w:cs="Courier New"/>
          <w:color w:val="000000"/>
          <w:sz w:val="24"/>
          <w:highlight w:val="none"/>
        </w:rPr>
      </w:pPr>
      <w:r>
        <w:rPr>
          <w:rFonts w:hint="eastAsia" w:ascii="宋体" w:hAnsi="宋体" w:cs="Courier New"/>
          <w:color w:val="000000"/>
          <w:sz w:val="24"/>
          <w:highlight w:val="none"/>
        </w:rPr>
        <w:t>4.</w:t>
      </w:r>
      <w:r>
        <w:rPr>
          <w:rFonts w:ascii="宋体" w:hAnsi="宋体" w:cs="Courier New"/>
          <w:color w:val="000000"/>
          <w:sz w:val="24"/>
          <w:highlight w:val="none"/>
        </w:rPr>
        <w:t xml:space="preserve">2 </w:t>
      </w:r>
      <w:r>
        <w:rPr>
          <w:rFonts w:hint="eastAsia" w:ascii="宋体" w:hAnsi="宋体"/>
          <w:color w:val="000000"/>
          <w:sz w:val="24"/>
          <w:highlight w:val="none"/>
        </w:rPr>
        <w:t>资格审查方式：同前附表</w:t>
      </w:r>
      <w:r>
        <w:rPr>
          <w:rFonts w:hint="eastAsia" w:ascii="宋体" w:hAnsi="宋体" w:cs="Courier New"/>
          <w:color w:val="000000"/>
          <w:sz w:val="24"/>
          <w:highlight w:val="none"/>
        </w:rPr>
        <w:t>。</w:t>
      </w:r>
    </w:p>
    <w:p>
      <w:pPr>
        <w:spacing w:line="360" w:lineRule="auto"/>
        <w:rPr>
          <w:rFonts w:hint="eastAsia" w:ascii="宋体" w:hAnsi="宋体"/>
          <w:b/>
          <w:color w:val="000000"/>
          <w:sz w:val="24"/>
          <w:szCs w:val="24"/>
          <w:highlight w:val="none"/>
        </w:rPr>
      </w:pPr>
      <w:r>
        <w:rPr>
          <w:rFonts w:hint="eastAsia" w:ascii="宋体" w:hAnsi="宋体"/>
          <w:b/>
          <w:color w:val="000000"/>
          <w:sz w:val="24"/>
          <w:szCs w:val="24"/>
          <w:highlight w:val="none"/>
        </w:rPr>
        <w:t>5、现场</w:t>
      </w:r>
      <w:bookmarkEnd w:id="25"/>
      <w:r>
        <w:rPr>
          <w:rFonts w:hint="eastAsia" w:ascii="宋体" w:hAnsi="宋体"/>
          <w:b/>
          <w:color w:val="000000"/>
          <w:sz w:val="24"/>
          <w:szCs w:val="24"/>
          <w:highlight w:val="none"/>
        </w:rPr>
        <w:t>踏勘与答疑</w:t>
      </w:r>
    </w:p>
    <w:p>
      <w:pPr>
        <w:snapToGrid w:val="0"/>
        <w:spacing w:line="360" w:lineRule="auto"/>
        <w:ind w:firstLine="480" w:firstLineChars="200"/>
        <w:rPr>
          <w:rFonts w:ascii="宋体" w:hAnsi="宋体"/>
          <w:color w:val="000000"/>
          <w:sz w:val="24"/>
          <w:highlight w:val="none"/>
        </w:rPr>
      </w:pPr>
      <w:r>
        <w:rPr>
          <w:rFonts w:hint="eastAsia" w:ascii="宋体" w:hAnsi="宋体"/>
          <w:color w:val="000000"/>
          <w:sz w:val="24"/>
          <w:highlight w:val="none"/>
        </w:rPr>
        <w:t>5.1现场踏勘时间、联系人：同前附表</w:t>
      </w: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5.3在现场踏勘过程中，询价公告需严格遵守公司现场安全管理规定，发生人身伤亡、财物或其他损失，不论何种原因所造成，询价单位均不负责。</w:t>
      </w: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5.4 现场踏勘期间的交通、食宿等，报价人费用自理。</w:t>
      </w: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5.5现场踏勘之后，如果询价公告认为需要再次进入现场进行考察，询价单位可提供方便，考察费用由询价公告自理。</w:t>
      </w:r>
    </w:p>
    <w:p>
      <w:pPr>
        <w:spacing w:line="360" w:lineRule="auto"/>
        <w:rPr>
          <w:rFonts w:hint="eastAsia" w:ascii="宋体" w:hAnsi="宋体"/>
          <w:b/>
          <w:color w:val="000000"/>
          <w:sz w:val="24"/>
          <w:szCs w:val="24"/>
          <w:highlight w:val="none"/>
        </w:rPr>
      </w:pPr>
      <w:bookmarkStart w:id="26" w:name="_Toc141328888"/>
      <w:r>
        <w:rPr>
          <w:rFonts w:hint="eastAsia" w:ascii="宋体" w:hAnsi="宋体"/>
          <w:b/>
          <w:color w:val="000000"/>
          <w:sz w:val="24"/>
          <w:szCs w:val="24"/>
          <w:highlight w:val="none"/>
        </w:rPr>
        <w:t>6、参与报价费用</w:t>
      </w:r>
      <w:bookmarkEnd w:id="26"/>
    </w:p>
    <w:p>
      <w:pPr>
        <w:snapToGrid w:val="0"/>
        <w:spacing w:line="360" w:lineRule="auto"/>
        <w:ind w:firstLine="480" w:firstLineChars="200"/>
        <w:rPr>
          <w:rFonts w:hint="eastAsia" w:ascii="宋体" w:hAnsi="宋体"/>
          <w:color w:val="000000"/>
          <w:sz w:val="24"/>
          <w:highlight w:val="none"/>
        </w:rPr>
      </w:pPr>
      <w:r>
        <w:rPr>
          <w:rFonts w:hint="eastAsia" w:hAnsi="宋体"/>
          <w:color w:val="000000"/>
          <w:sz w:val="24"/>
          <w:szCs w:val="24"/>
          <w:highlight w:val="none"/>
        </w:rPr>
        <w:t>报价人应承担其编制报价文件与递交报价文件所涉及的一切费用。不论评选结果如何，询价人在任何情况下无义务也无责任承担这些费用。</w:t>
      </w:r>
    </w:p>
    <w:p>
      <w:pPr>
        <w:pStyle w:val="6"/>
        <w:snapToGrid w:val="0"/>
        <w:spacing w:before="0" w:after="0" w:line="360" w:lineRule="auto"/>
        <w:jc w:val="center"/>
        <w:rPr>
          <w:rFonts w:hint="eastAsia" w:ascii="宋体" w:hAnsi="宋体"/>
          <w:b w:val="0"/>
          <w:color w:val="000000"/>
          <w:sz w:val="32"/>
          <w:highlight w:val="none"/>
        </w:rPr>
      </w:pPr>
      <w:bookmarkStart w:id="27" w:name="_Toc141328889"/>
      <w:bookmarkStart w:id="28" w:name="_Toc2366"/>
      <w:bookmarkStart w:id="29" w:name="_Toc183581206"/>
      <w:bookmarkStart w:id="30" w:name="_Toc407271818"/>
      <w:bookmarkStart w:id="31" w:name="_Toc407273710"/>
      <w:r>
        <w:rPr>
          <w:rFonts w:hint="eastAsia" w:ascii="宋体" w:hAnsi="宋体"/>
          <w:color w:val="000000"/>
          <w:sz w:val="28"/>
          <w:highlight w:val="none"/>
        </w:rPr>
        <w:t>（二）询价文件</w:t>
      </w:r>
      <w:bookmarkEnd w:id="27"/>
      <w:bookmarkEnd w:id="28"/>
      <w:bookmarkEnd w:id="29"/>
      <w:bookmarkEnd w:id="30"/>
      <w:bookmarkEnd w:id="31"/>
    </w:p>
    <w:p>
      <w:pPr>
        <w:spacing w:line="360" w:lineRule="auto"/>
        <w:rPr>
          <w:rFonts w:hint="eastAsia" w:ascii="宋体" w:hAnsi="宋体"/>
          <w:b/>
          <w:color w:val="000000"/>
          <w:sz w:val="24"/>
          <w:szCs w:val="24"/>
          <w:highlight w:val="none"/>
        </w:rPr>
      </w:pPr>
      <w:bookmarkStart w:id="32" w:name="_Toc141328890"/>
      <w:r>
        <w:rPr>
          <w:rFonts w:hint="eastAsia" w:ascii="宋体" w:hAnsi="宋体"/>
          <w:b/>
          <w:color w:val="000000"/>
          <w:sz w:val="24"/>
          <w:szCs w:val="24"/>
          <w:highlight w:val="none"/>
        </w:rPr>
        <w:t>7、询价文件的组成</w:t>
      </w:r>
      <w:bookmarkEnd w:id="32"/>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7.1询价文件包括本文件所列</w:t>
      </w:r>
      <w:r>
        <w:rPr>
          <w:rFonts w:ascii="宋体" w:hAnsi="宋体"/>
          <w:color w:val="000000"/>
          <w:sz w:val="24"/>
          <w:highlight w:val="none"/>
        </w:rPr>
        <w:t>全部内部及后续可能</w:t>
      </w:r>
      <w:r>
        <w:rPr>
          <w:rFonts w:hint="eastAsia" w:ascii="宋体" w:hAnsi="宋体"/>
          <w:color w:val="000000"/>
          <w:sz w:val="24"/>
          <w:highlight w:val="none"/>
        </w:rPr>
        <w:t>澄清</w:t>
      </w:r>
      <w:r>
        <w:rPr>
          <w:rFonts w:ascii="宋体" w:hAnsi="宋体"/>
          <w:color w:val="000000"/>
          <w:sz w:val="24"/>
          <w:highlight w:val="none"/>
        </w:rPr>
        <w:t>补遗文件</w:t>
      </w:r>
      <w:r>
        <w:rPr>
          <w:rFonts w:hint="eastAsia" w:ascii="宋体" w:hAnsi="宋体"/>
          <w:color w:val="000000"/>
          <w:sz w:val="24"/>
          <w:highlight w:val="none"/>
        </w:rPr>
        <w:t>内容：</w:t>
      </w:r>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7.2询价人在提交报价文件截止时间2天（指日历天，下同）前，以书面形式发出的对询价文件的澄清或修改内容，均为询价文件的组成部分，对询价人和报价人起约束作用。</w:t>
      </w:r>
    </w:p>
    <w:p>
      <w:pPr>
        <w:pStyle w:val="11"/>
        <w:snapToGrid w:val="0"/>
        <w:spacing w:line="360" w:lineRule="auto"/>
        <w:ind w:firstLine="482"/>
        <w:rPr>
          <w:rFonts w:hint="eastAsia" w:hAnsi="宋体"/>
          <w:color w:val="000000"/>
          <w:sz w:val="24"/>
          <w:highlight w:val="none"/>
        </w:rPr>
      </w:pPr>
      <w:r>
        <w:rPr>
          <w:rFonts w:hint="eastAsia" w:hAnsi="宋体"/>
          <w:color w:val="000000"/>
          <w:sz w:val="24"/>
          <w:highlight w:val="none"/>
        </w:rPr>
        <w:t>7.3报价人获取询价文件后，应仔细检查询价文件的所有内容，如有残缺等问题应在获得询价文件3日内向询价人提出，否则，由此引起的损失由报价人自己承担。报价人同时应认真审阅询价文件中所有的事项、格式、条款和规范要求等，若报价人的报价文件没有按询价文件要求提交全部资料，或报价文件没有对询价文件做出实质性响应，其风险由报价人自行承担，并根据有关条款规定，该投标有可能被拒绝。</w:t>
      </w:r>
    </w:p>
    <w:p>
      <w:pPr>
        <w:spacing w:line="360" w:lineRule="auto"/>
        <w:rPr>
          <w:rFonts w:hint="eastAsia" w:ascii="宋体" w:hAnsi="宋体"/>
          <w:b/>
          <w:color w:val="000000"/>
          <w:sz w:val="24"/>
          <w:szCs w:val="24"/>
          <w:highlight w:val="none"/>
        </w:rPr>
      </w:pPr>
      <w:bookmarkStart w:id="33" w:name="_Toc141328891"/>
      <w:r>
        <w:rPr>
          <w:rFonts w:hint="eastAsia" w:ascii="宋体" w:hAnsi="宋体"/>
          <w:b/>
          <w:color w:val="000000"/>
          <w:sz w:val="24"/>
          <w:szCs w:val="24"/>
          <w:highlight w:val="none"/>
        </w:rPr>
        <w:t>8、询价文件的澄清</w:t>
      </w:r>
      <w:bookmarkEnd w:id="33"/>
    </w:p>
    <w:p>
      <w:pPr>
        <w:autoSpaceDE w:val="0"/>
        <w:autoSpaceDN w:val="0"/>
        <w:spacing w:line="360" w:lineRule="auto"/>
        <w:ind w:firstLine="480"/>
        <w:jc w:val="left"/>
        <w:textAlignment w:val="baseline"/>
        <w:rPr>
          <w:rFonts w:hint="eastAsia" w:ascii="宋体" w:hAnsi="宋体"/>
          <w:color w:val="000000"/>
          <w:sz w:val="24"/>
          <w:highlight w:val="none"/>
        </w:rPr>
      </w:pPr>
      <w:r>
        <w:rPr>
          <w:rFonts w:hint="eastAsia" w:ascii="宋体" w:hAnsi="宋体"/>
          <w:color w:val="000000"/>
          <w:sz w:val="24"/>
          <w:highlight w:val="none"/>
        </w:rPr>
        <w:t>8.1 报价人应仔细阅读和检查询价文件的全部内容，若有疑问应以书面形式（包括手写、打印、印刷、电传、电报、传真和电子邮件，下同）通知发包人。发包人只对在报价截止时间的2天（指日历天，下同）前收到的要求答疑的问题予以答复。</w:t>
      </w:r>
    </w:p>
    <w:p>
      <w:pPr>
        <w:autoSpaceDE w:val="0"/>
        <w:autoSpaceDN w:val="0"/>
        <w:spacing w:line="360" w:lineRule="auto"/>
        <w:jc w:val="left"/>
        <w:textAlignment w:val="baseline"/>
        <w:rPr>
          <w:rFonts w:hint="eastAsia" w:ascii="宋体" w:hAnsi="宋体"/>
          <w:color w:val="000000"/>
          <w:sz w:val="24"/>
          <w:highlight w:val="none"/>
        </w:rPr>
      </w:pPr>
      <w:r>
        <w:rPr>
          <w:rFonts w:hint="eastAsia" w:ascii="宋体" w:hAnsi="宋体"/>
          <w:color w:val="000000"/>
          <w:sz w:val="24"/>
          <w:highlight w:val="none"/>
        </w:rPr>
        <w:t xml:space="preserve">   8.2发包人的答疑将以书面形式发给所有获取询价文件的报价人，但不指明答疑问题的来源。</w:t>
      </w:r>
    </w:p>
    <w:p>
      <w:pPr>
        <w:spacing w:line="360" w:lineRule="auto"/>
        <w:rPr>
          <w:rFonts w:hint="eastAsia" w:ascii="宋体" w:hAnsi="宋体"/>
          <w:b/>
          <w:color w:val="000000"/>
          <w:sz w:val="24"/>
          <w:szCs w:val="24"/>
          <w:highlight w:val="none"/>
        </w:rPr>
      </w:pPr>
      <w:bookmarkStart w:id="34" w:name="_Toc141328892"/>
      <w:r>
        <w:rPr>
          <w:rFonts w:hint="eastAsia" w:ascii="宋体" w:hAnsi="宋体"/>
          <w:b/>
          <w:color w:val="000000"/>
          <w:sz w:val="24"/>
          <w:szCs w:val="24"/>
          <w:highlight w:val="none"/>
        </w:rPr>
        <w:t>9、询价文件的修改</w:t>
      </w:r>
      <w:bookmarkEnd w:id="34"/>
    </w:p>
    <w:p>
      <w:pPr>
        <w:autoSpaceDE w:val="0"/>
        <w:autoSpaceDN w:val="0"/>
        <w:spacing w:line="360" w:lineRule="auto"/>
        <w:ind w:firstLine="495"/>
        <w:jc w:val="left"/>
        <w:textAlignment w:val="baseline"/>
        <w:rPr>
          <w:rFonts w:hint="eastAsia" w:ascii="宋体" w:hAnsi="宋体"/>
          <w:color w:val="000000"/>
          <w:sz w:val="24"/>
          <w:highlight w:val="none"/>
        </w:rPr>
      </w:pPr>
      <w:r>
        <w:rPr>
          <w:rFonts w:hint="eastAsia" w:ascii="宋体" w:hAnsi="宋体"/>
          <w:color w:val="000000"/>
          <w:sz w:val="24"/>
          <w:highlight w:val="none"/>
        </w:rPr>
        <w:t>9.1发包人可发书面通知修改询价文件内容。</w:t>
      </w:r>
    </w:p>
    <w:p>
      <w:pPr>
        <w:autoSpaceDE w:val="0"/>
        <w:autoSpaceDN w:val="0"/>
        <w:spacing w:line="360" w:lineRule="auto"/>
        <w:ind w:firstLine="480"/>
        <w:jc w:val="left"/>
        <w:textAlignment w:val="baseline"/>
        <w:rPr>
          <w:rFonts w:hint="eastAsia" w:ascii="宋体" w:hAnsi="宋体"/>
          <w:color w:val="000000"/>
          <w:sz w:val="24"/>
          <w:highlight w:val="none"/>
        </w:rPr>
      </w:pPr>
      <w:r>
        <w:rPr>
          <w:rFonts w:hint="eastAsia" w:ascii="宋体" w:hAnsi="宋体"/>
          <w:color w:val="000000"/>
          <w:sz w:val="24"/>
          <w:highlight w:val="none"/>
        </w:rPr>
        <w:t>9.2上述补充通知将发给所有获取询价文件的报价人，并作为询价文件的组成部分。报价人在每一次收到补充通知后24小时内应以书面形式通知发包人，确认已收到该补充通知。</w:t>
      </w:r>
      <w:r>
        <w:rPr>
          <w:rFonts w:hint="eastAsia" w:ascii="宋体" w:hAnsi="宋体"/>
          <w:color w:val="000000"/>
          <w:sz w:val="24"/>
          <w:highlight w:val="none"/>
        </w:rPr>
        <w:tab/>
      </w:r>
    </w:p>
    <w:p>
      <w:pPr>
        <w:autoSpaceDE w:val="0"/>
        <w:autoSpaceDN w:val="0"/>
        <w:spacing w:line="360" w:lineRule="auto"/>
        <w:ind w:firstLine="465"/>
        <w:jc w:val="left"/>
        <w:textAlignment w:val="baseline"/>
        <w:rPr>
          <w:rFonts w:hint="eastAsia" w:ascii="宋体" w:hAnsi="宋体"/>
          <w:color w:val="000000"/>
          <w:sz w:val="24"/>
          <w:highlight w:val="none"/>
        </w:rPr>
      </w:pPr>
      <w:r>
        <w:rPr>
          <w:rFonts w:hint="eastAsia" w:ascii="宋体" w:hAnsi="宋体"/>
          <w:color w:val="000000"/>
          <w:sz w:val="24"/>
          <w:highlight w:val="none"/>
        </w:rPr>
        <w:t>9.3 发包人可以自行决定延长报价截至日期，并以书面形式通知所有报价人。</w:t>
      </w: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9.4为使报价人在编制报价文件时有充分的时间对询价文件的澄清、修改、补充等内容进行研究，询价人将酌情延长提交报价文件的截止时间，具体时间将在询价文件的澄清、修改、补充通知中予以明确。</w:t>
      </w:r>
    </w:p>
    <w:p>
      <w:pPr>
        <w:pStyle w:val="6"/>
        <w:snapToGrid w:val="0"/>
        <w:spacing w:before="0" w:after="0" w:line="360" w:lineRule="auto"/>
        <w:jc w:val="center"/>
        <w:rPr>
          <w:rFonts w:hint="eastAsia" w:ascii="宋体" w:hAnsi="宋体"/>
          <w:b w:val="0"/>
          <w:color w:val="000000"/>
          <w:sz w:val="32"/>
          <w:highlight w:val="none"/>
        </w:rPr>
      </w:pPr>
      <w:bookmarkStart w:id="35" w:name="_Toc407271819"/>
      <w:bookmarkStart w:id="36" w:name="_Toc407273711"/>
      <w:bookmarkStart w:id="37" w:name="_Toc28364"/>
      <w:bookmarkStart w:id="38" w:name="_Toc141328893"/>
      <w:bookmarkStart w:id="39" w:name="_Toc183581207"/>
      <w:r>
        <w:rPr>
          <w:rFonts w:hint="eastAsia" w:ascii="宋体" w:hAnsi="宋体"/>
          <w:color w:val="000000"/>
          <w:sz w:val="28"/>
          <w:highlight w:val="none"/>
        </w:rPr>
        <w:t>（三）报价文件的编制</w:t>
      </w:r>
      <w:bookmarkEnd w:id="35"/>
      <w:bookmarkEnd w:id="36"/>
      <w:bookmarkEnd w:id="37"/>
      <w:bookmarkEnd w:id="38"/>
      <w:bookmarkEnd w:id="39"/>
    </w:p>
    <w:p>
      <w:pPr>
        <w:spacing w:line="360" w:lineRule="auto"/>
        <w:rPr>
          <w:rFonts w:hint="eastAsia" w:ascii="宋体" w:hAnsi="宋体"/>
          <w:b/>
          <w:color w:val="000000"/>
          <w:sz w:val="24"/>
          <w:szCs w:val="24"/>
          <w:highlight w:val="none"/>
        </w:rPr>
      </w:pPr>
      <w:bookmarkStart w:id="40" w:name="_Toc141328894"/>
      <w:r>
        <w:rPr>
          <w:rFonts w:hint="eastAsia" w:ascii="宋体" w:hAnsi="宋体"/>
          <w:b/>
          <w:color w:val="000000"/>
          <w:sz w:val="24"/>
          <w:szCs w:val="24"/>
          <w:highlight w:val="none"/>
        </w:rPr>
        <w:t>10、报价文件的语言及度量单位</w:t>
      </w:r>
      <w:bookmarkEnd w:id="40"/>
    </w:p>
    <w:p>
      <w:pPr>
        <w:adjustRightInd w:val="0"/>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10.1报价文件和与投标有关的所有文件均应使用中文。</w:t>
      </w:r>
    </w:p>
    <w:p>
      <w:pPr>
        <w:adjustRightInd w:val="0"/>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10.2除项目规范另有规定外，报价文件使用的度量衡单位，均采用中华人民共和国法定计量单位。</w:t>
      </w:r>
    </w:p>
    <w:p>
      <w:pPr>
        <w:spacing w:line="360" w:lineRule="auto"/>
        <w:rPr>
          <w:rFonts w:hint="eastAsia" w:ascii="宋体" w:hAnsi="宋体"/>
          <w:b/>
          <w:color w:val="000000"/>
          <w:sz w:val="24"/>
          <w:szCs w:val="24"/>
          <w:highlight w:val="none"/>
        </w:rPr>
      </w:pPr>
      <w:bookmarkStart w:id="41" w:name="_Toc141328895"/>
      <w:r>
        <w:rPr>
          <w:rFonts w:hint="eastAsia" w:ascii="宋体" w:hAnsi="宋体"/>
          <w:b/>
          <w:color w:val="000000"/>
          <w:sz w:val="24"/>
          <w:szCs w:val="24"/>
          <w:highlight w:val="none"/>
        </w:rPr>
        <w:t>11、报价文件的组成</w:t>
      </w:r>
      <w:bookmarkEnd w:id="41"/>
    </w:p>
    <w:p>
      <w:pPr>
        <w:adjustRightInd w:val="0"/>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11.1报价文件由商务部分和技术部分组成。</w:t>
      </w:r>
    </w:p>
    <w:p>
      <w:pPr>
        <w:spacing w:line="360" w:lineRule="auto"/>
        <w:rPr>
          <w:rFonts w:hint="eastAsia" w:ascii="宋体" w:hAnsi="宋体"/>
          <w:b/>
          <w:color w:val="000000"/>
          <w:sz w:val="24"/>
          <w:szCs w:val="24"/>
          <w:highlight w:val="none"/>
        </w:rPr>
      </w:pPr>
      <w:bookmarkStart w:id="42" w:name="_Toc141328896"/>
      <w:r>
        <w:rPr>
          <w:rFonts w:hint="eastAsia" w:ascii="宋体" w:hAnsi="宋体"/>
          <w:b/>
          <w:color w:val="000000"/>
          <w:sz w:val="24"/>
          <w:szCs w:val="24"/>
          <w:highlight w:val="none"/>
        </w:rPr>
        <w:t>12、报价文件格式</w:t>
      </w:r>
      <w:bookmarkEnd w:id="42"/>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报价文件包括本须知第11条中规定的内容，报价人提交的报价文件应当使用询价文件所提供的报价文件全部格式（表格可以按同样格式扩展）。</w:t>
      </w:r>
    </w:p>
    <w:p>
      <w:pPr>
        <w:spacing w:line="360" w:lineRule="auto"/>
        <w:rPr>
          <w:rFonts w:hint="eastAsia" w:ascii="宋体" w:hAnsi="宋体"/>
          <w:b/>
          <w:color w:val="000000"/>
          <w:sz w:val="24"/>
          <w:szCs w:val="24"/>
          <w:highlight w:val="none"/>
        </w:rPr>
      </w:pPr>
      <w:bookmarkStart w:id="43" w:name="_Toc141328897"/>
      <w:r>
        <w:rPr>
          <w:rFonts w:hint="eastAsia" w:ascii="宋体" w:hAnsi="宋体"/>
          <w:b/>
          <w:color w:val="000000"/>
          <w:sz w:val="24"/>
          <w:szCs w:val="24"/>
          <w:highlight w:val="none"/>
        </w:rPr>
        <w:t>13、报价</w:t>
      </w:r>
      <w:bookmarkEnd w:id="43"/>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13.1本项目的报价采用本须知前附表所规定的方式。</w:t>
      </w: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13.2</w:t>
      </w:r>
      <w:r>
        <w:rPr>
          <w:rFonts w:hint="eastAsia" w:hAnsi="宋体"/>
          <w:color w:val="000000"/>
          <w:sz w:val="24"/>
          <w:szCs w:val="24"/>
          <w:highlight w:val="none"/>
        </w:rPr>
        <w:t>报价人的报价，是完成本须知条款及合同相应条款上所列项目范围及工期的全部。</w:t>
      </w:r>
    </w:p>
    <w:p>
      <w:pPr>
        <w:spacing w:line="360" w:lineRule="auto"/>
        <w:rPr>
          <w:rFonts w:hint="eastAsia" w:ascii="宋体" w:hAnsi="宋体"/>
          <w:b/>
          <w:color w:val="000000"/>
          <w:sz w:val="24"/>
          <w:szCs w:val="24"/>
          <w:highlight w:val="none"/>
        </w:rPr>
      </w:pPr>
      <w:bookmarkStart w:id="44" w:name="_Toc141328898"/>
      <w:r>
        <w:rPr>
          <w:rFonts w:hint="eastAsia" w:ascii="宋体" w:hAnsi="宋体"/>
          <w:b/>
          <w:color w:val="000000"/>
          <w:sz w:val="24"/>
          <w:szCs w:val="24"/>
          <w:highlight w:val="none"/>
        </w:rPr>
        <w:t>14、报价货币</w:t>
      </w:r>
      <w:bookmarkEnd w:id="44"/>
    </w:p>
    <w:p>
      <w:pPr>
        <w:pStyle w:val="9"/>
        <w:snapToGrid w:val="0"/>
        <w:spacing w:line="360" w:lineRule="auto"/>
        <w:rPr>
          <w:rFonts w:hint="eastAsia"/>
          <w:color w:val="000000"/>
          <w:highlight w:val="none"/>
        </w:rPr>
      </w:pPr>
      <w:r>
        <w:rPr>
          <w:rFonts w:hint="eastAsia"/>
          <w:color w:val="000000"/>
          <w:highlight w:val="none"/>
        </w:rPr>
        <w:t>本项目报价采用的币种为人民币。</w:t>
      </w:r>
    </w:p>
    <w:p>
      <w:pPr>
        <w:spacing w:line="360" w:lineRule="auto"/>
        <w:rPr>
          <w:rFonts w:hint="eastAsia" w:ascii="宋体" w:hAnsi="宋体"/>
          <w:b/>
          <w:color w:val="000000"/>
          <w:sz w:val="24"/>
          <w:szCs w:val="24"/>
          <w:highlight w:val="none"/>
        </w:rPr>
      </w:pPr>
      <w:bookmarkStart w:id="45" w:name="_Toc141328899"/>
      <w:r>
        <w:rPr>
          <w:rFonts w:hint="eastAsia" w:ascii="宋体" w:hAnsi="宋体"/>
          <w:b/>
          <w:color w:val="000000"/>
          <w:sz w:val="24"/>
          <w:szCs w:val="24"/>
          <w:highlight w:val="none"/>
        </w:rPr>
        <w:t>15、报价有效期</w:t>
      </w:r>
      <w:bookmarkEnd w:id="45"/>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15.1报价有效期见本须知前附表第12项所规定的期限，在此期限内，凡符合本询价文件要求的报价文件均保持有效。</w:t>
      </w: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15.2在特殊情况下，询价人在原定报价有效期内，可以根据需要以书面形式向报价人提出延长报价有效期的要求，对此要求报价人须以书面形式予以答复。</w:t>
      </w:r>
    </w:p>
    <w:p>
      <w:pPr>
        <w:spacing w:line="360" w:lineRule="auto"/>
        <w:rPr>
          <w:rFonts w:hint="eastAsia" w:ascii="宋体" w:hAnsi="宋体"/>
          <w:b/>
          <w:color w:val="000000"/>
          <w:sz w:val="24"/>
          <w:szCs w:val="24"/>
          <w:highlight w:val="none"/>
        </w:rPr>
      </w:pPr>
      <w:bookmarkStart w:id="46" w:name="_Toc141328901"/>
      <w:r>
        <w:rPr>
          <w:rFonts w:hint="eastAsia" w:ascii="宋体" w:hAnsi="宋体"/>
          <w:b/>
          <w:color w:val="000000"/>
          <w:sz w:val="24"/>
          <w:szCs w:val="24"/>
          <w:highlight w:val="none"/>
        </w:rPr>
        <w:t>16、报价人的替代设计</w:t>
      </w:r>
      <w:bookmarkEnd w:id="46"/>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本项目是否接受报价人的替代设计：同前附表。</w:t>
      </w:r>
    </w:p>
    <w:p>
      <w:pPr>
        <w:spacing w:line="360" w:lineRule="auto"/>
        <w:rPr>
          <w:rFonts w:hint="eastAsia" w:ascii="宋体" w:hAnsi="宋体"/>
          <w:b/>
          <w:color w:val="000000"/>
          <w:sz w:val="24"/>
          <w:szCs w:val="24"/>
          <w:highlight w:val="none"/>
        </w:rPr>
      </w:pPr>
      <w:bookmarkStart w:id="47" w:name="_Toc141328902"/>
      <w:r>
        <w:rPr>
          <w:rFonts w:hint="eastAsia" w:ascii="宋体" w:hAnsi="宋体"/>
          <w:b/>
          <w:color w:val="000000"/>
          <w:sz w:val="24"/>
          <w:szCs w:val="24"/>
          <w:highlight w:val="none"/>
        </w:rPr>
        <w:t>17、报价文件的份数和签署</w:t>
      </w:r>
      <w:bookmarkEnd w:id="47"/>
    </w:p>
    <w:p>
      <w:pPr>
        <w:pStyle w:val="11"/>
        <w:snapToGrid w:val="0"/>
        <w:spacing w:line="360" w:lineRule="auto"/>
        <w:ind w:firstLine="465"/>
        <w:rPr>
          <w:rFonts w:hint="eastAsia" w:hAnsi="宋体"/>
          <w:color w:val="000000"/>
          <w:sz w:val="24"/>
          <w:highlight w:val="none"/>
        </w:rPr>
      </w:pPr>
      <w:r>
        <w:rPr>
          <w:rFonts w:hint="eastAsia" w:hAnsi="宋体"/>
          <w:color w:val="000000"/>
          <w:sz w:val="24"/>
          <w:highlight w:val="none"/>
        </w:rPr>
        <w:t>18.1报价人应按本须知前附表第16项规定的份数提交报价文件。</w:t>
      </w:r>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18.2报价文件的正本和副本均需打印，并应在报价文件封面的右上角清楚地注明“正本”或“副本”。正本和副本如有不一致之处，以正本为准。</w:t>
      </w:r>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18.3报价文件封面、投标函均应加盖报价人印章并经法定代表人或其委托代理人签字或盖章。由委托代理人签字或盖章的报价文件中须同时提交报价文件签署授权委托书。报价文件签署授权委托书格式、签字、盖章及内容均应符合要求，否则报价文件签署授权委托书无效。询价文件规定盖章或签字处，报价人须加盖公章或签字。上述任何遗漏，将导致投标被拒绝。</w:t>
      </w:r>
    </w:p>
    <w:p>
      <w:pPr>
        <w:pStyle w:val="11"/>
        <w:snapToGrid w:val="0"/>
        <w:spacing w:line="360" w:lineRule="auto"/>
        <w:ind w:firstLine="480" w:firstLineChars="200"/>
        <w:rPr>
          <w:rFonts w:hint="eastAsia" w:hAnsi="宋体"/>
          <w:color w:val="000000"/>
          <w:sz w:val="24"/>
          <w:highlight w:val="none"/>
        </w:rPr>
      </w:pPr>
      <w:r>
        <w:rPr>
          <w:rFonts w:hint="eastAsia" w:hAnsi="宋体"/>
          <w:color w:val="000000"/>
          <w:sz w:val="24"/>
          <w:highlight w:val="none"/>
        </w:rPr>
        <w:t>18.4除报价人对错误处须修改外，全套报价文件应无涂改或行间插字和增删。如有修改，修改处应由报价人加盖报价人的印章或由报价文件签字人签字或盖章。</w:t>
      </w:r>
    </w:p>
    <w:p>
      <w:pPr>
        <w:pStyle w:val="11"/>
        <w:snapToGrid w:val="0"/>
        <w:spacing w:line="360" w:lineRule="auto"/>
        <w:ind w:firstLine="480" w:firstLineChars="200"/>
        <w:rPr>
          <w:rFonts w:hint="eastAsia" w:hAnsi="宋体"/>
          <w:color w:val="000000"/>
          <w:sz w:val="24"/>
          <w:highlight w:val="none"/>
        </w:rPr>
      </w:pPr>
    </w:p>
    <w:p>
      <w:pPr>
        <w:pStyle w:val="6"/>
        <w:snapToGrid w:val="0"/>
        <w:spacing w:before="0" w:after="0" w:line="360" w:lineRule="auto"/>
        <w:jc w:val="center"/>
        <w:rPr>
          <w:rFonts w:hint="eastAsia" w:ascii="宋体" w:hAnsi="宋体"/>
          <w:color w:val="000000"/>
          <w:sz w:val="24"/>
          <w:highlight w:val="none"/>
        </w:rPr>
      </w:pPr>
      <w:bookmarkStart w:id="48" w:name="_Toc407273712"/>
      <w:bookmarkStart w:id="49" w:name="_Toc141328903"/>
      <w:bookmarkStart w:id="50" w:name="_Toc407271820"/>
      <w:bookmarkStart w:id="51" w:name="_Toc15790"/>
      <w:bookmarkStart w:id="52" w:name="_Toc183581208"/>
      <w:r>
        <w:rPr>
          <w:rFonts w:hint="eastAsia" w:ascii="宋体" w:hAnsi="宋体"/>
          <w:color w:val="000000"/>
          <w:sz w:val="28"/>
          <w:highlight w:val="none"/>
        </w:rPr>
        <w:t>（四）报价文件的递交</w:t>
      </w:r>
      <w:bookmarkEnd w:id="48"/>
      <w:bookmarkEnd w:id="49"/>
      <w:bookmarkEnd w:id="50"/>
      <w:bookmarkEnd w:id="51"/>
      <w:bookmarkEnd w:id="52"/>
    </w:p>
    <w:p>
      <w:pPr>
        <w:spacing w:line="360" w:lineRule="auto"/>
        <w:rPr>
          <w:rFonts w:hint="eastAsia" w:ascii="宋体" w:hAnsi="宋体"/>
          <w:b/>
          <w:color w:val="000000"/>
          <w:sz w:val="24"/>
          <w:szCs w:val="24"/>
          <w:highlight w:val="none"/>
        </w:rPr>
      </w:pPr>
      <w:bookmarkStart w:id="53" w:name="_Toc141328905"/>
      <w:r>
        <w:rPr>
          <w:rFonts w:hint="eastAsia" w:ascii="宋体" w:hAnsi="宋体"/>
          <w:b/>
          <w:color w:val="000000"/>
          <w:sz w:val="24"/>
          <w:szCs w:val="24"/>
          <w:highlight w:val="none"/>
        </w:rPr>
        <w:t>19、报价文件的要求、装订、密封与标志</w:t>
      </w:r>
    </w:p>
    <w:p>
      <w:pPr>
        <w:pStyle w:val="11"/>
        <w:snapToGrid w:val="0"/>
        <w:spacing w:line="360" w:lineRule="auto"/>
        <w:ind w:firstLine="480" w:firstLineChars="200"/>
        <w:rPr>
          <w:rFonts w:hint="eastAsia" w:hAnsi="宋体"/>
          <w:color w:val="000000"/>
          <w:sz w:val="24"/>
          <w:highlight w:val="none"/>
        </w:rPr>
      </w:pPr>
      <w:r>
        <w:rPr>
          <w:rFonts w:hint="eastAsia" w:hAnsi="宋体"/>
          <w:color w:val="000000"/>
          <w:sz w:val="24"/>
          <w:highlight w:val="none"/>
        </w:rPr>
        <w:t>19.1报价文件的装订与密封</w:t>
      </w:r>
    </w:p>
    <w:p>
      <w:pPr>
        <w:pStyle w:val="11"/>
        <w:snapToGrid w:val="0"/>
        <w:spacing w:line="360" w:lineRule="auto"/>
        <w:ind w:firstLine="480" w:firstLineChars="200"/>
        <w:rPr>
          <w:rFonts w:hint="eastAsia" w:hAnsi="宋体"/>
          <w:color w:val="000000"/>
          <w:sz w:val="24"/>
          <w:highlight w:val="none"/>
        </w:rPr>
      </w:pPr>
      <w:r>
        <w:rPr>
          <w:rFonts w:hint="eastAsia" w:hAnsi="宋体"/>
          <w:color w:val="000000"/>
          <w:sz w:val="24"/>
          <w:highlight w:val="none"/>
        </w:rPr>
        <w:t>报价文件的每份正本、副本必须全部采用A4纸张用中文打印或复印并胶装成册，不按上述规定装订的报价文件有可能被拒绝。</w:t>
      </w:r>
    </w:p>
    <w:p>
      <w:pPr>
        <w:pStyle w:val="11"/>
        <w:snapToGrid w:val="0"/>
        <w:spacing w:line="360" w:lineRule="auto"/>
        <w:ind w:firstLine="480" w:firstLineChars="200"/>
        <w:rPr>
          <w:rFonts w:hint="eastAsia" w:hAnsi="宋体"/>
          <w:color w:val="000000"/>
          <w:sz w:val="24"/>
          <w:highlight w:val="none"/>
        </w:rPr>
      </w:pPr>
      <w:r>
        <w:rPr>
          <w:rFonts w:hint="eastAsia" w:hAnsi="宋体"/>
          <w:color w:val="000000"/>
          <w:sz w:val="24"/>
          <w:highlight w:val="none"/>
        </w:rPr>
        <w:t>报价人应将投标书正本和副本密封在两个包封中，分别注明“正本”或“副本”，并加盖报价人单位公章及法定代表人签章。</w:t>
      </w:r>
    </w:p>
    <w:p>
      <w:pPr>
        <w:pStyle w:val="11"/>
        <w:snapToGrid w:val="0"/>
        <w:spacing w:line="360" w:lineRule="auto"/>
        <w:ind w:firstLine="480" w:firstLineChars="200"/>
        <w:rPr>
          <w:rFonts w:hint="eastAsia" w:hAnsi="宋体"/>
          <w:color w:val="000000"/>
          <w:sz w:val="24"/>
          <w:highlight w:val="none"/>
        </w:rPr>
      </w:pPr>
      <w:r>
        <w:rPr>
          <w:rFonts w:hint="eastAsia" w:hAnsi="宋体"/>
          <w:color w:val="000000"/>
          <w:sz w:val="24"/>
          <w:highlight w:val="none"/>
        </w:rPr>
        <w:t>19.2如果包封没有按上述规定密封与标志，招标代理机构不承担报价文件错开或提前开封的责任，由此造成的提前开封的报价文件将予以拒绝，并退还给报价单位。</w:t>
      </w:r>
    </w:p>
    <w:p>
      <w:pPr>
        <w:pStyle w:val="9"/>
        <w:spacing w:line="360" w:lineRule="auto"/>
        <w:ind w:firstLine="465" w:firstLineChars="0"/>
        <w:textAlignment w:val="baseline"/>
        <w:rPr>
          <w:rFonts w:hint="eastAsia"/>
          <w:color w:val="000000"/>
          <w:highlight w:val="none"/>
        </w:rPr>
      </w:pPr>
      <w:r>
        <w:rPr>
          <w:rFonts w:hint="eastAsia"/>
          <w:color w:val="000000"/>
          <w:highlight w:val="none"/>
        </w:rPr>
        <w:t>19.3报价文件递交的截止日期</w:t>
      </w:r>
    </w:p>
    <w:p>
      <w:pPr>
        <w:pStyle w:val="9"/>
        <w:spacing w:after="120" w:line="360" w:lineRule="auto"/>
        <w:textAlignment w:val="baseline"/>
        <w:rPr>
          <w:rFonts w:hint="eastAsia"/>
          <w:color w:val="000000"/>
          <w:highlight w:val="none"/>
        </w:rPr>
      </w:pPr>
      <w:r>
        <w:rPr>
          <w:rFonts w:hint="eastAsia"/>
          <w:color w:val="000000"/>
          <w:highlight w:val="none"/>
        </w:rPr>
        <w:t>报价文件应按前附表要求的报价截止时间和地点送达。一切在上述规定的投标截至期限后送交的报价文件都将被拒收。</w:t>
      </w:r>
    </w:p>
    <w:p>
      <w:pPr>
        <w:pStyle w:val="9"/>
        <w:spacing w:after="120" w:line="360" w:lineRule="auto"/>
        <w:ind w:firstLine="0" w:firstLineChars="0"/>
        <w:textAlignment w:val="baseline"/>
        <w:rPr>
          <w:rFonts w:hint="eastAsia"/>
          <w:color w:val="000000"/>
          <w:highlight w:val="none"/>
        </w:rPr>
      </w:pPr>
      <w:r>
        <w:rPr>
          <w:rFonts w:hint="eastAsia"/>
          <w:b/>
          <w:color w:val="000000"/>
          <w:szCs w:val="24"/>
          <w:highlight w:val="none"/>
        </w:rPr>
        <w:t>20、报价文件的提交</w:t>
      </w:r>
      <w:bookmarkEnd w:id="53"/>
    </w:p>
    <w:p>
      <w:pPr>
        <w:pStyle w:val="11"/>
        <w:snapToGrid w:val="0"/>
        <w:spacing w:line="360" w:lineRule="auto"/>
        <w:ind w:firstLine="465"/>
        <w:textAlignment w:val="baseline"/>
        <w:rPr>
          <w:rFonts w:hint="eastAsia" w:hAnsi="宋体"/>
          <w:color w:val="000000"/>
          <w:sz w:val="24"/>
          <w:highlight w:val="none"/>
        </w:rPr>
      </w:pPr>
      <w:r>
        <w:rPr>
          <w:rFonts w:hint="eastAsia" w:hAnsi="宋体"/>
          <w:color w:val="000000"/>
          <w:sz w:val="24"/>
          <w:highlight w:val="none"/>
        </w:rPr>
        <w:t>报价人应按本须知前附表第1</w:t>
      </w:r>
      <w:r>
        <w:rPr>
          <w:rFonts w:hAnsi="宋体"/>
          <w:color w:val="000000"/>
          <w:sz w:val="24"/>
          <w:highlight w:val="none"/>
        </w:rPr>
        <w:t>2</w:t>
      </w:r>
      <w:r>
        <w:rPr>
          <w:rFonts w:hint="eastAsia" w:hAnsi="宋体"/>
          <w:color w:val="000000"/>
          <w:sz w:val="24"/>
          <w:highlight w:val="none"/>
        </w:rPr>
        <w:t>项所规定的地点，于截止时间前提交报价文件。</w:t>
      </w:r>
    </w:p>
    <w:p>
      <w:pPr>
        <w:spacing w:line="360" w:lineRule="auto"/>
        <w:rPr>
          <w:rFonts w:hint="eastAsia" w:ascii="宋体" w:hAnsi="宋体"/>
          <w:b/>
          <w:color w:val="000000"/>
          <w:sz w:val="24"/>
          <w:szCs w:val="24"/>
          <w:highlight w:val="none"/>
        </w:rPr>
      </w:pPr>
      <w:bookmarkStart w:id="54" w:name="_Toc141328906"/>
      <w:r>
        <w:rPr>
          <w:rFonts w:hint="eastAsia" w:ascii="宋体" w:hAnsi="宋体"/>
          <w:b/>
          <w:color w:val="000000"/>
          <w:sz w:val="24"/>
          <w:szCs w:val="24"/>
          <w:highlight w:val="none"/>
        </w:rPr>
        <w:t>21、报价文件提交的截止时间</w:t>
      </w:r>
      <w:bookmarkEnd w:id="54"/>
    </w:p>
    <w:p>
      <w:pPr>
        <w:pStyle w:val="11"/>
        <w:snapToGrid w:val="0"/>
        <w:spacing w:line="360" w:lineRule="auto"/>
        <w:ind w:firstLine="465"/>
        <w:textAlignment w:val="baseline"/>
        <w:rPr>
          <w:rFonts w:hint="eastAsia" w:hAnsi="宋体"/>
          <w:color w:val="000000"/>
          <w:sz w:val="24"/>
          <w:highlight w:val="none"/>
        </w:rPr>
      </w:pPr>
      <w:r>
        <w:rPr>
          <w:rFonts w:hint="eastAsia" w:hAnsi="宋体"/>
          <w:color w:val="000000"/>
          <w:sz w:val="24"/>
          <w:highlight w:val="none"/>
        </w:rPr>
        <w:t>21.1报价文件的截止时间见本须知前附表第1</w:t>
      </w:r>
      <w:r>
        <w:rPr>
          <w:rFonts w:hAnsi="宋体"/>
          <w:color w:val="000000"/>
          <w:sz w:val="24"/>
          <w:highlight w:val="none"/>
        </w:rPr>
        <w:t>2</w:t>
      </w:r>
      <w:r>
        <w:rPr>
          <w:rFonts w:hint="eastAsia" w:hAnsi="宋体"/>
          <w:color w:val="000000"/>
          <w:sz w:val="24"/>
          <w:highlight w:val="none"/>
        </w:rPr>
        <w:t>项规定。</w:t>
      </w:r>
    </w:p>
    <w:p>
      <w:pPr>
        <w:pStyle w:val="11"/>
        <w:snapToGrid w:val="0"/>
        <w:spacing w:line="360" w:lineRule="auto"/>
        <w:ind w:firstLine="480"/>
        <w:textAlignment w:val="baseline"/>
        <w:rPr>
          <w:rFonts w:hint="eastAsia" w:hAnsi="宋体"/>
          <w:color w:val="000000"/>
          <w:sz w:val="24"/>
          <w:highlight w:val="none"/>
        </w:rPr>
      </w:pPr>
      <w:r>
        <w:rPr>
          <w:rFonts w:hint="eastAsia" w:hAnsi="宋体"/>
          <w:color w:val="000000"/>
          <w:sz w:val="24"/>
          <w:highlight w:val="none"/>
        </w:rPr>
        <w:t>21.2询价人可按本须知第9条规定以修改补充通知的方式，酌情延长提交报价文件的截止时间，此情况下，报价人的所有权利和义务以及报价人受制约的截止时间，均以延长后新的报价截止时间为准。</w:t>
      </w:r>
    </w:p>
    <w:p>
      <w:pPr>
        <w:spacing w:line="360" w:lineRule="auto"/>
        <w:rPr>
          <w:rFonts w:hint="eastAsia" w:ascii="宋体" w:hAnsi="宋体"/>
          <w:b/>
          <w:color w:val="000000"/>
          <w:sz w:val="24"/>
          <w:szCs w:val="24"/>
          <w:highlight w:val="none"/>
        </w:rPr>
      </w:pPr>
      <w:bookmarkStart w:id="55" w:name="_Toc141328907"/>
      <w:r>
        <w:rPr>
          <w:rFonts w:hint="eastAsia" w:ascii="宋体" w:hAnsi="宋体"/>
          <w:b/>
          <w:color w:val="000000"/>
          <w:sz w:val="24"/>
          <w:szCs w:val="24"/>
          <w:highlight w:val="none"/>
        </w:rPr>
        <w:t>22、迟交的报价文件</w:t>
      </w:r>
      <w:bookmarkEnd w:id="55"/>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询价人在本须知第17条规定的报价截止时间以后收到的报价文件，将被拒绝并退回给报价人。</w:t>
      </w:r>
    </w:p>
    <w:p>
      <w:pPr>
        <w:spacing w:line="360" w:lineRule="auto"/>
        <w:rPr>
          <w:rFonts w:hint="eastAsia" w:ascii="宋体" w:hAnsi="宋体"/>
          <w:b/>
          <w:color w:val="000000"/>
          <w:sz w:val="24"/>
          <w:szCs w:val="24"/>
          <w:highlight w:val="none"/>
        </w:rPr>
      </w:pPr>
      <w:bookmarkStart w:id="56" w:name="_Toc141328908"/>
      <w:r>
        <w:rPr>
          <w:rFonts w:hint="eastAsia" w:ascii="宋体" w:hAnsi="宋体"/>
          <w:b/>
          <w:color w:val="000000"/>
          <w:sz w:val="24"/>
          <w:szCs w:val="24"/>
          <w:highlight w:val="none"/>
        </w:rPr>
        <w:t>23、报价文件的补充、修改与撤回</w:t>
      </w:r>
      <w:bookmarkEnd w:id="56"/>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23.1报价人在提交报价文件以后，在规定的报价截止时间之前，可以以书面形式补充修改或撤回已提交的报价文件，并以书面形式通知询价人，但报价人报价的各种优惠应体现在总价和单价中、询价人不接受任何形式的折扣声明。补充、修改的内容为报价文件的组成部分。</w:t>
      </w:r>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23.2报价人对报价文件的补充、修改，应按本须知第19条有关规定密封、标记和提交，并在报价文件密封袋上清楚标明“补充”、“修改”或“撤回”字样。</w:t>
      </w:r>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23.3在报价截止时间之后，报价人不得补充、修改报价文件。</w:t>
      </w:r>
    </w:p>
    <w:p>
      <w:pPr>
        <w:pStyle w:val="6"/>
        <w:snapToGrid w:val="0"/>
        <w:spacing w:before="0" w:after="0" w:line="360" w:lineRule="auto"/>
        <w:jc w:val="center"/>
        <w:rPr>
          <w:rFonts w:hint="eastAsia" w:ascii="宋体" w:hAnsi="宋体"/>
          <w:b w:val="0"/>
          <w:color w:val="000000"/>
          <w:sz w:val="32"/>
          <w:highlight w:val="none"/>
        </w:rPr>
      </w:pPr>
      <w:bookmarkStart w:id="57" w:name="_Toc141328910"/>
      <w:bookmarkStart w:id="58" w:name="_Toc183581209"/>
      <w:bookmarkStart w:id="59" w:name="_Toc407271821"/>
      <w:bookmarkStart w:id="60" w:name="_Toc407273713"/>
      <w:bookmarkStart w:id="61" w:name="_Toc4629"/>
      <w:r>
        <w:rPr>
          <w:rFonts w:hint="eastAsia" w:ascii="宋体" w:hAnsi="宋体"/>
          <w:color w:val="000000"/>
          <w:sz w:val="28"/>
          <w:highlight w:val="none"/>
        </w:rPr>
        <w:t>（五）开</w:t>
      </w:r>
      <w:bookmarkEnd w:id="57"/>
      <w:bookmarkEnd w:id="58"/>
      <w:bookmarkEnd w:id="59"/>
      <w:bookmarkEnd w:id="60"/>
      <w:r>
        <w:rPr>
          <w:rFonts w:hint="eastAsia" w:ascii="宋体" w:hAnsi="宋体"/>
          <w:color w:val="000000"/>
          <w:sz w:val="28"/>
          <w:highlight w:val="none"/>
        </w:rPr>
        <w:t>报价</w:t>
      </w:r>
      <w:bookmarkEnd w:id="61"/>
    </w:p>
    <w:p>
      <w:pPr>
        <w:spacing w:line="360" w:lineRule="auto"/>
        <w:rPr>
          <w:rFonts w:hint="eastAsia" w:ascii="宋体" w:hAnsi="宋体"/>
          <w:b/>
          <w:color w:val="000000"/>
          <w:sz w:val="24"/>
          <w:szCs w:val="24"/>
          <w:highlight w:val="none"/>
        </w:rPr>
      </w:pPr>
      <w:bookmarkStart w:id="62" w:name="_Toc141328911"/>
      <w:r>
        <w:rPr>
          <w:rFonts w:hint="eastAsia" w:ascii="宋体" w:hAnsi="宋体"/>
          <w:b/>
          <w:color w:val="000000"/>
          <w:sz w:val="24"/>
          <w:szCs w:val="24"/>
          <w:highlight w:val="none"/>
        </w:rPr>
        <w:t>25、开</w:t>
      </w:r>
      <w:bookmarkEnd w:id="62"/>
      <w:r>
        <w:rPr>
          <w:rFonts w:hint="eastAsia" w:ascii="宋体" w:hAnsi="宋体"/>
          <w:b/>
          <w:color w:val="000000"/>
          <w:sz w:val="24"/>
          <w:szCs w:val="24"/>
          <w:highlight w:val="none"/>
        </w:rPr>
        <w:t>报价</w:t>
      </w:r>
    </w:p>
    <w:p>
      <w:pPr>
        <w:tabs>
          <w:tab w:val="left" w:pos="525"/>
        </w:tabs>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25.1询价人按本须知前附表所规定的时间和地点公开开报价，所有报价人均可参加。</w:t>
      </w:r>
    </w:p>
    <w:p>
      <w:pPr>
        <w:tabs>
          <w:tab w:val="left" w:pos="525"/>
        </w:tabs>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25.2按规定提交合格的撤回通知的报价文件不予开封，并退回给报价人；按本须知第26条规定确定为无效的报价文件，不予送交评选。</w:t>
      </w:r>
    </w:p>
    <w:p>
      <w:pPr>
        <w:pStyle w:val="11"/>
        <w:snapToGrid w:val="0"/>
        <w:spacing w:line="360" w:lineRule="auto"/>
        <w:ind w:firstLine="465"/>
        <w:rPr>
          <w:rFonts w:hint="eastAsia" w:hAnsi="宋体"/>
          <w:color w:val="000000"/>
          <w:sz w:val="24"/>
          <w:highlight w:val="none"/>
        </w:rPr>
      </w:pPr>
      <w:r>
        <w:rPr>
          <w:rFonts w:hint="eastAsia" w:hAnsi="宋体"/>
          <w:color w:val="000000"/>
          <w:sz w:val="24"/>
          <w:highlight w:val="none"/>
        </w:rPr>
        <w:t>25.3程序：</w:t>
      </w:r>
    </w:p>
    <w:p>
      <w:pPr>
        <w:pStyle w:val="11"/>
        <w:snapToGrid w:val="0"/>
        <w:spacing w:line="360" w:lineRule="auto"/>
        <w:ind w:firstLine="480" w:firstLineChars="200"/>
        <w:rPr>
          <w:rFonts w:hint="eastAsia" w:hAnsi="宋体"/>
          <w:color w:val="000000"/>
          <w:sz w:val="24"/>
          <w:highlight w:val="none"/>
        </w:rPr>
      </w:pPr>
      <w:r>
        <w:rPr>
          <w:rFonts w:hint="eastAsia" w:hAnsi="宋体"/>
          <w:color w:val="000000"/>
          <w:sz w:val="24"/>
          <w:highlight w:val="none"/>
        </w:rPr>
        <w:t>25.3.1检查报价文件的密封情况；</w:t>
      </w:r>
    </w:p>
    <w:p>
      <w:pPr>
        <w:pStyle w:val="11"/>
        <w:snapToGrid w:val="0"/>
        <w:spacing w:line="360" w:lineRule="auto"/>
        <w:ind w:firstLine="480" w:firstLineChars="200"/>
        <w:rPr>
          <w:rFonts w:hint="eastAsia" w:hAnsi="宋体"/>
          <w:color w:val="000000"/>
          <w:sz w:val="24"/>
          <w:highlight w:val="none"/>
        </w:rPr>
      </w:pPr>
      <w:r>
        <w:rPr>
          <w:rFonts w:hint="eastAsia" w:hAnsi="宋体"/>
          <w:color w:val="000000"/>
          <w:sz w:val="24"/>
          <w:highlight w:val="none"/>
        </w:rPr>
        <w:t>25.3.2当众宣读有效报价文件的报价单位名称、报价等信息并记录，被撤回的报价文件将不予开封；</w:t>
      </w:r>
    </w:p>
    <w:p>
      <w:pPr>
        <w:pStyle w:val="11"/>
        <w:snapToGrid w:val="0"/>
        <w:spacing w:line="360" w:lineRule="auto"/>
        <w:ind w:firstLine="480" w:firstLineChars="200"/>
        <w:rPr>
          <w:rFonts w:hint="eastAsia" w:hAnsi="宋体"/>
          <w:color w:val="000000"/>
          <w:sz w:val="24"/>
          <w:highlight w:val="none"/>
        </w:rPr>
      </w:pPr>
      <w:r>
        <w:rPr>
          <w:rFonts w:hint="eastAsia" w:hAnsi="宋体"/>
          <w:color w:val="000000"/>
          <w:sz w:val="24"/>
          <w:highlight w:val="none"/>
        </w:rPr>
        <w:t>25.3.5根据询价文件规定，采用经评审的最低价法，由评选小组推荐方案编制单位。</w:t>
      </w:r>
    </w:p>
    <w:p>
      <w:pPr>
        <w:spacing w:line="360" w:lineRule="auto"/>
        <w:rPr>
          <w:rFonts w:hint="eastAsia" w:ascii="宋体" w:hAnsi="宋体"/>
          <w:b/>
          <w:color w:val="000000"/>
          <w:sz w:val="24"/>
          <w:szCs w:val="24"/>
          <w:highlight w:val="none"/>
        </w:rPr>
      </w:pPr>
      <w:r>
        <w:rPr>
          <w:rFonts w:hint="eastAsia" w:ascii="宋体" w:hAnsi="宋体"/>
          <w:b/>
          <w:color w:val="000000"/>
          <w:sz w:val="24"/>
          <w:szCs w:val="24"/>
          <w:highlight w:val="none"/>
        </w:rPr>
        <w:t xml:space="preserve">   26、报价文件的有效性</w:t>
      </w:r>
    </w:p>
    <w:p>
      <w:pPr>
        <w:pStyle w:val="11"/>
        <w:snapToGrid w:val="0"/>
        <w:spacing w:line="360" w:lineRule="auto"/>
        <w:ind w:firstLine="480"/>
        <w:rPr>
          <w:rFonts w:hint="eastAsia" w:hAnsi="宋体"/>
          <w:color w:val="000000"/>
          <w:highlight w:val="none"/>
        </w:rPr>
      </w:pPr>
      <w:r>
        <w:rPr>
          <w:rFonts w:hint="eastAsia" w:hAnsi="宋体"/>
          <w:color w:val="000000"/>
          <w:sz w:val="24"/>
          <w:highlight w:val="none"/>
        </w:rPr>
        <w:t>报价文件未按规定密封的，应当作为无效报价，不得进入评选。</w:t>
      </w:r>
    </w:p>
    <w:p>
      <w:pPr>
        <w:pStyle w:val="6"/>
        <w:snapToGrid w:val="0"/>
        <w:spacing w:before="0" w:after="0" w:line="360" w:lineRule="auto"/>
        <w:ind w:firstLine="3345" w:firstLineChars="1190"/>
        <w:rPr>
          <w:rFonts w:hint="eastAsia" w:ascii="宋体" w:hAnsi="宋体"/>
          <w:b w:val="0"/>
          <w:color w:val="000000"/>
          <w:sz w:val="32"/>
          <w:highlight w:val="none"/>
        </w:rPr>
      </w:pPr>
      <w:bookmarkStart w:id="63" w:name="_Toc407271822"/>
      <w:bookmarkStart w:id="64" w:name="_Toc407273714"/>
      <w:bookmarkStart w:id="65" w:name="_Toc183581210"/>
      <w:bookmarkStart w:id="66" w:name="_Toc141328912"/>
      <w:bookmarkStart w:id="67" w:name="_Toc21165"/>
      <w:r>
        <w:rPr>
          <w:rFonts w:hint="eastAsia" w:ascii="宋体" w:hAnsi="宋体"/>
          <w:color w:val="000000"/>
          <w:sz w:val="28"/>
          <w:highlight w:val="none"/>
        </w:rPr>
        <w:t>（六）评</w:t>
      </w:r>
      <w:bookmarkEnd w:id="63"/>
      <w:bookmarkEnd w:id="64"/>
      <w:bookmarkEnd w:id="65"/>
      <w:bookmarkEnd w:id="66"/>
      <w:r>
        <w:rPr>
          <w:rFonts w:hint="eastAsia" w:ascii="宋体" w:hAnsi="宋体"/>
          <w:color w:val="000000"/>
          <w:sz w:val="28"/>
          <w:highlight w:val="none"/>
        </w:rPr>
        <w:t>选</w:t>
      </w:r>
      <w:bookmarkEnd w:id="67"/>
    </w:p>
    <w:p>
      <w:pPr>
        <w:spacing w:line="360" w:lineRule="auto"/>
        <w:rPr>
          <w:rFonts w:hint="eastAsia" w:ascii="宋体" w:hAnsi="宋体"/>
          <w:b/>
          <w:color w:val="000000"/>
          <w:sz w:val="24"/>
          <w:szCs w:val="24"/>
          <w:highlight w:val="none"/>
        </w:rPr>
      </w:pPr>
      <w:bookmarkStart w:id="68" w:name="_Toc141328913"/>
      <w:r>
        <w:rPr>
          <w:rFonts w:hint="eastAsia" w:ascii="宋体" w:hAnsi="宋体"/>
          <w:b/>
          <w:color w:val="000000"/>
          <w:sz w:val="24"/>
          <w:szCs w:val="24"/>
          <w:highlight w:val="none"/>
        </w:rPr>
        <w:t>27、评选小组与评选</w:t>
      </w:r>
      <w:bookmarkEnd w:id="68"/>
    </w:p>
    <w:p>
      <w:pPr>
        <w:pStyle w:val="11"/>
        <w:snapToGrid w:val="0"/>
        <w:spacing w:line="360" w:lineRule="auto"/>
        <w:ind w:firstLine="465"/>
        <w:rPr>
          <w:rFonts w:hint="eastAsia" w:hAnsi="宋体"/>
          <w:color w:val="000000"/>
          <w:sz w:val="24"/>
          <w:highlight w:val="none"/>
        </w:rPr>
      </w:pPr>
      <w:r>
        <w:rPr>
          <w:rFonts w:hint="eastAsia" w:hAnsi="宋体"/>
          <w:color w:val="000000"/>
          <w:sz w:val="24"/>
          <w:highlight w:val="none"/>
        </w:rPr>
        <w:t>27.1评选小组将依照公司相关规定，负责评选活动。</w:t>
      </w:r>
    </w:p>
    <w:p>
      <w:pPr>
        <w:tabs>
          <w:tab w:val="left" w:pos="420"/>
        </w:tabs>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27.2评选采用保密方式进行。</w:t>
      </w:r>
    </w:p>
    <w:p>
      <w:pPr>
        <w:spacing w:line="360" w:lineRule="auto"/>
        <w:rPr>
          <w:rFonts w:hint="eastAsia" w:ascii="宋体" w:hAnsi="宋体"/>
          <w:b/>
          <w:color w:val="000000"/>
          <w:sz w:val="24"/>
          <w:szCs w:val="24"/>
          <w:highlight w:val="none"/>
        </w:rPr>
      </w:pPr>
      <w:bookmarkStart w:id="69" w:name="_Toc141328914"/>
      <w:r>
        <w:rPr>
          <w:rFonts w:hint="eastAsia" w:ascii="宋体" w:hAnsi="宋体"/>
          <w:b/>
          <w:color w:val="000000"/>
          <w:sz w:val="24"/>
          <w:szCs w:val="24"/>
          <w:highlight w:val="none"/>
        </w:rPr>
        <w:t>28、评选过程的保密</w:t>
      </w:r>
      <w:bookmarkEnd w:id="69"/>
    </w:p>
    <w:p>
      <w:pPr>
        <w:tabs>
          <w:tab w:val="left" w:pos="420"/>
        </w:tabs>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28.1公开报价后，直到授予合同为止，凡属于对报价文件的审查、澄清、评价和比较的有关资料以及推荐方案编制单位的情况、与评选有关的其他任何情况均应严格保密。</w:t>
      </w:r>
    </w:p>
    <w:p>
      <w:pPr>
        <w:tabs>
          <w:tab w:val="left" w:pos="420"/>
        </w:tabs>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28.2在报价文件的评选和比较、推荐方案编制单位以及授予合同的过程中，报价人向询价人和评选小组施加影响的任何行为，都将会导致其报价被拒绝。</w:t>
      </w:r>
    </w:p>
    <w:p>
      <w:pPr>
        <w:tabs>
          <w:tab w:val="left" w:pos="420"/>
        </w:tabs>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28.3确定方案编制单位后，发包人不对未中选的报价人就评选过程以及未能中选原因作出任何解释。未中选的报价人不得向评选小组成员或其他有关人员索问评选过程的情况和材料。</w:t>
      </w:r>
    </w:p>
    <w:p>
      <w:pPr>
        <w:spacing w:line="360" w:lineRule="auto"/>
        <w:rPr>
          <w:rFonts w:hint="eastAsia" w:ascii="宋体" w:hAnsi="宋体"/>
          <w:b/>
          <w:color w:val="000000"/>
          <w:sz w:val="24"/>
          <w:szCs w:val="24"/>
          <w:highlight w:val="none"/>
        </w:rPr>
      </w:pPr>
      <w:bookmarkStart w:id="70" w:name="_Toc141328915"/>
      <w:r>
        <w:rPr>
          <w:rFonts w:hint="eastAsia" w:ascii="宋体" w:hAnsi="宋体"/>
          <w:b/>
          <w:color w:val="000000"/>
          <w:sz w:val="24"/>
          <w:szCs w:val="24"/>
          <w:highlight w:val="none"/>
        </w:rPr>
        <w:t>29、报价文件的澄清</w:t>
      </w:r>
      <w:bookmarkEnd w:id="70"/>
    </w:p>
    <w:p>
      <w:pPr>
        <w:tabs>
          <w:tab w:val="left" w:pos="420"/>
          <w:tab w:val="left" w:pos="1365"/>
        </w:tabs>
        <w:snapToGrid w:val="0"/>
        <w:spacing w:line="360" w:lineRule="auto"/>
        <w:ind w:firstLine="482"/>
        <w:rPr>
          <w:rFonts w:hint="eastAsia" w:ascii="宋体" w:hAnsi="宋体"/>
          <w:color w:val="000000"/>
          <w:sz w:val="24"/>
          <w:highlight w:val="none"/>
        </w:rPr>
      </w:pPr>
      <w:r>
        <w:rPr>
          <w:rFonts w:hint="eastAsia" w:ascii="宋体" w:hAnsi="宋体"/>
          <w:color w:val="000000"/>
          <w:sz w:val="24"/>
          <w:highlight w:val="none"/>
        </w:rPr>
        <w:t>为了有助于报价文件的审查、评价和比较，评选小组可以以书面形式要求报价人对报价文件含义不明确的内容作必要的澄清或说明，报价人应以书面形式进行澄清或说明，但不得超出报价文件的范围或改变报价文件的实质性内容，澄清的内容为报价文件的组成部分。根据本须知第31条规定，凡属于评选小组在评选中发现的计算错误并进行核实的修改不在此列。</w:t>
      </w:r>
    </w:p>
    <w:p>
      <w:pPr>
        <w:spacing w:line="360" w:lineRule="auto"/>
        <w:rPr>
          <w:rFonts w:hint="eastAsia" w:ascii="宋体" w:hAnsi="宋体"/>
          <w:b/>
          <w:color w:val="000000"/>
          <w:sz w:val="24"/>
          <w:szCs w:val="24"/>
          <w:highlight w:val="none"/>
        </w:rPr>
      </w:pPr>
      <w:r>
        <w:rPr>
          <w:rFonts w:hint="eastAsia" w:ascii="宋体" w:hAnsi="宋体"/>
          <w:b/>
          <w:color w:val="000000"/>
          <w:sz w:val="24"/>
          <w:szCs w:val="24"/>
          <w:highlight w:val="none"/>
        </w:rPr>
        <w:t>30、报价文件的符合性鉴定</w:t>
      </w:r>
    </w:p>
    <w:p>
      <w:pPr>
        <w:spacing w:line="360" w:lineRule="auto"/>
        <w:textAlignment w:val="baseline"/>
        <w:rPr>
          <w:rFonts w:hint="eastAsia" w:ascii="宋体" w:hAnsi="宋体"/>
          <w:color w:val="000000"/>
          <w:sz w:val="24"/>
          <w:highlight w:val="none"/>
        </w:rPr>
      </w:pPr>
      <w:r>
        <w:rPr>
          <w:rFonts w:hint="eastAsia" w:ascii="宋体" w:hAnsi="宋体"/>
          <w:color w:val="000000"/>
          <w:sz w:val="24"/>
          <w:highlight w:val="none"/>
        </w:rPr>
        <w:t xml:space="preserve">   30.1评选时，评选小组将首先评定每份报价文件是否在实质上响应了询价文件的要求，所谓实质上响应，是指报价文件应与询价文件的所有实质性条款、条件和要求相符，无显著差异或保留，或者对合同中约定的询价人的权力和报价人的义务方面造成重大的限制，纠正这些显著差异或保留将会对其他实质上响应询价文件要求的报价文件的报价人的竞争地位产生不公正的影响。</w:t>
      </w:r>
    </w:p>
    <w:p>
      <w:pPr>
        <w:tabs>
          <w:tab w:val="left" w:pos="420"/>
        </w:tabs>
        <w:snapToGrid w:val="0"/>
        <w:spacing w:line="360" w:lineRule="auto"/>
        <w:ind w:firstLine="480" w:firstLineChars="200"/>
        <w:textAlignment w:val="baseline"/>
        <w:rPr>
          <w:rFonts w:hint="eastAsia" w:ascii="宋体" w:hAnsi="宋体"/>
          <w:color w:val="000000"/>
          <w:sz w:val="24"/>
          <w:highlight w:val="none"/>
        </w:rPr>
      </w:pPr>
      <w:r>
        <w:rPr>
          <w:rFonts w:hint="eastAsia" w:ascii="宋体" w:hAnsi="宋体"/>
          <w:color w:val="000000"/>
          <w:sz w:val="24"/>
          <w:highlight w:val="none"/>
        </w:rPr>
        <w:t>30.2如果报价文件实质上不响应询价文件各项要求，评选小组将予以拒绝，并且不允许报价人通过修改或撤消其不符合要求的差异或保留，使之成为具有响应性的投标。</w:t>
      </w:r>
    </w:p>
    <w:p>
      <w:pPr>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报价文件有下列情形之一的，由评选小组初步评选后按作废处理：</w:t>
      </w:r>
    </w:p>
    <w:p>
      <w:pPr>
        <w:numPr>
          <w:ilvl w:val="0"/>
          <w:numId w:val="1"/>
        </w:numPr>
        <w:tabs>
          <w:tab w:val="left" w:pos="900"/>
        </w:tabs>
        <w:spacing w:line="360" w:lineRule="auto"/>
        <w:ind w:left="0" w:firstLine="482" w:firstLineChars="200"/>
        <w:rPr>
          <w:rFonts w:ascii="宋体" w:hAnsi="宋体"/>
          <w:b/>
          <w:color w:val="000000"/>
          <w:sz w:val="24"/>
          <w:highlight w:val="none"/>
        </w:rPr>
      </w:pPr>
      <w:r>
        <w:rPr>
          <w:rFonts w:hint="eastAsia" w:ascii="宋体" w:hAnsi="宋体"/>
          <w:b/>
          <w:color w:val="000000"/>
          <w:sz w:val="24"/>
          <w:highlight w:val="none"/>
        </w:rPr>
        <w:t>没有按照询价文件要求提供的报价文件；</w:t>
      </w:r>
    </w:p>
    <w:p>
      <w:pPr>
        <w:numPr>
          <w:ilvl w:val="0"/>
          <w:numId w:val="1"/>
        </w:numPr>
        <w:tabs>
          <w:tab w:val="left" w:pos="900"/>
        </w:tabs>
        <w:spacing w:line="360" w:lineRule="auto"/>
        <w:ind w:left="0" w:firstLine="482" w:firstLineChars="200"/>
        <w:rPr>
          <w:rFonts w:ascii="宋体" w:hAnsi="宋体"/>
          <w:b/>
          <w:color w:val="000000"/>
          <w:sz w:val="24"/>
          <w:highlight w:val="none"/>
        </w:rPr>
      </w:pPr>
      <w:r>
        <w:rPr>
          <w:rFonts w:hint="eastAsia" w:ascii="宋体" w:hAnsi="宋体"/>
          <w:b/>
          <w:color w:val="000000"/>
          <w:sz w:val="24"/>
          <w:highlight w:val="none"/>
        </w:rPr>
        <w:t>资格证明文件要求提供的资料不全的；</w:t>
      </w:r>
    </w:p>
    <w:p>
      <w:pPr>
        <w:numPr>
          <w:ilvl w:val="0"/>
          <w:numId w:val="1"/>
        </w:numPr>
        <w:tabs>
          <w:tab w:val="left" w:pos="900"/>
        </w:tabs>
        <w:spacing w:line="360" w:lineRule="auto"/>
        <w:ind w:left="0" w:firstLine="482" w:firstLineChars="200"/>
        <w:rPr>
          <w:rFonts w:ascii="宋体" w:hAnsi="宋体"/>
          <w:b/>
          <w:color w:val="000000"/>
          <w:sz w:val="24"/>
          <w:highlight w:val="none"/>
        </w:rPr>
      </w:pPr>
      <w:r>
        <w:rPr>
          <w:rFonts w:hint="eastAsia" w:ascii="宋体" w:hAnsi="宋体"/>
          <w:b/>
          <w:color w:val="000000"/>
          <w:sz w:val="24"/>
          <w:highlight w:val="none"/>
        </w:rPr>
        <w:t>超出经营范围的；</w:t>
      </w:r>
    </w:p>
    <w:p>
      <w:pPr>
        <w:numPr>
          <w:ilvl w:val="0"/>
          <w:numId w:val="1"/>
        </w:numPr>
        <w:tabs>
          <w:tab w:val="left" w:pos="900"/>
        </w:tabs>
        <w:spacing w:line="360" w:lineRule="auto"/>
        <w:ind w:left="708" w:leftChars="228" w:hanging="229" w:hangingChars="95"/>
        <w:rPr>
          <w:rFonts w:ascii="宋体" w:hAnsi="宋体"/>
          <w:b/>
          <w:color w:val="000000"/>
          <w:sz w:val="24"/>
          <w:highlight w:val="none"/>
        </w:rPr>
      </w:pPr>
      <w:r>
        <w:rPr>
          <w:rFonts w:hint="eastAsia" w:ascii="宋体" w:hAnsi="宋体"/>
          <w:b/>
          <w:color w:val="000000"/>
          <w:sz w:val="24"/>
          <w:highlight w:val="none"/>
        </w:rPr>
        <w:t>报价文件无报价人公章、无法定代表人签字，或签字人无法定代表人有效委托书或资质证书复印件无报价人盖章的；</w:t>
      </w:r>
    </w:p>
    <w:p>
      <w:pPr>
        <w:numPr>
          <w:ilvl w:val="0"/>
          <w:numId w:val="1"/>
        </w:numPr>
        <w:tabs>
          <w:tab w:val="left" w:pos="900"/>
        </w:tabs>
        <w:spacing w:line="360" w:lineRule="auto"/>
        <w:ind w:left="0" w:firstLine="482" w:firstLineChars="200"/>
        <w:rPr>
          <w:rFonts w:ascii="宋体" w:hAnsi="宋体"/>
          <w:b/>
          <w:color w:val="000000"/>
          <w:sz w:val="24"/>
          <w:highlight w:val="none"/>
        </w:rPr>
      </w:pPr>
      <w:r>
        <w:rPr>
          <w:rFonts w:hint="eastAsia" w:ascii="宋体" w:hAnsi="宋体"/>
          <w:b/>
          <w:color w:val="000000"/>
          <w:sz w:val="24"/>
          <w:highlight w:val="none"/>
        </w:rPr>
        <w:t>资格标准、业绩不满足询价文件规定的；</w:t>
      </w:r>
    </w:p>
    <w:p>
      <w:pPr>
        <w:numPr>
          <w:ilvl w:val="0"/>
          <w:numId w:val="1"/>
        </w:numPr>
        <w:tabs>
          <w:tab w:val="left" w:pos="900"/>
        </w:tabs>
        <w:spacing w:line="360" w:lineRule="auto"/>
        <w:ind w:left="0" w:firstLine="482" w:firstLineChars="200"/>
        <w:rPr>
          <w:rFonts w:ascii="宋体" w:hAnsi="宋体"/>
          <w:b/>
          <w:color w:val="000000"/>
          <w:sz w:val="24"/>
          <w:highlight w:val="none"/>
        </w:rPr>
      </w:pPr>
      <w:r>
        <w:rPr>
          <w:rFonts w:hint="eastAsia" w:ascii="宋体" w:hAnsi="宋体"/>
          <w:b/>
          <w:color w:val="000000"/>
          <w:sz w:val="24"/>
          <w:highlight w:val="none"/>
        </w:rPr>
        <w:t>报价有效期不足、标准等实质性不响应询价文件要求的；</w:t>
      </w:r>
    </w:p>
    <w:p>
      <w:pPr>
        <w:numPr>
          <w:ilvl w:val="0"/>
          <w:numId w:val="1"/>
        </w:numPr>
        <w:tabs>
          <w:tab w:val="left" w:pos="900"/>
        </w:tabs>
        <w:spacing w:line="360" w:lineRule="auto"/>
        <w:ind w:left="0" w:firstLine="482" w:firstLineChars="200"/>
        <w:rPr>
          <w:rFonts w:ascii="宋体" w:hAnsi="宋体"/>
          <w:b/>
          <w:color w:val="000000"/>
          <w:sz w:val="24"/>
          <w:highlight w:val="none"/>
        </w:rPr>
      </w:pPr>
      <w:r>
        <w:rPr>
          <w:rFonts w:hint="eastAsia" w:ascii="宋体" w:hAnsi="宋体"/>
          <w:b/>
          <w:color w:val="000000"/>
          <w:sz w:val="24"/>
          <w:highlight w:val="none"/>
        </w:rPr>
        <w:t>报价人在同一份报价文件中，存在有两个或多个可选择</w:t>
      </w:r>
      <w:r>
        <w:rPr>
          <w:rFonts w:ascii="宋体" w:hAnsi="宋体"/>
          <w:b/>
          <w:color w:val="000000"/>
          <w:sz w:val="24"/>
          <w:highlight w:val="none"/>
        </w:rPr>
        <w:t>的</w:t>
      </w:r>
      <w:r>
        <w:rPr>
          <w:rFonts w:hint="eastAsia" w:ascii="宋体" w:hAnsi="宋体"/>
          <w:b/>
          <w:color w:val="000000"/>
          <w:sz w:val="24"/>
          <w:highlight w:val="none"/>
        </w:rPr>
        <w:t>报价的；</w:t>
      </w:r>
    </w:p>
    <w:p>
      <w:pPr>
        <w:numPr>
          <w:ilvl w:val="0"/>
          <w:numId w:val="1"/>
        </w:numPr>
        <w:tabs>
          <w:tab w:val="left" w:pos="900"/>
        </w:tabs>
        <w:spacing w:line="360" w:lineRule="auto"/>
        <w:ind w:left="0" w:firstLine="482" w:firstLineChars="200"/>
        <w:rPr>
          <w:rFonts w:ascii="宋体" w:hAnsi="宋体"/>
          <w:b/>
          <w:color w:val="000000"/>
          <w:sz w:val="24"/>
          <w:highlight w:val="none"/>
        </w:rPr>
      </w:pPr>
      <w:r>
        <w:rPr>
          <w:rFonts w:hint="eastAsia" w:ascii="宋体" w:hAnsi="宋体"/>
          <w:b/>
          <w:color w:val="000000"/>
          <w:sz w:val="24"/>
          <w:highlight w:val="none"/>
        </w:rPr>
        <w:t>不接受评委对报价文件中算术错误更正的；</w:t>
      </w:r>
    </w:p>
    <w:p>
      <w:pPr>
        <w:numPr>
          <w:ilvl w:val="0"/>
          <w:numId w:val="1"/>
        </w:numPr>
        <w:tabs>
          <w:tab w:val="left" w:pos="900"/>
        </w:tabs>
        <w:spacing w:line="360" w:lineRule="auto"/>
        <w:ind w:left="0" w:firstLine="482" w:firstLineChars="200"/>
        <w:rPr>
          <w:rFonts w:ascii="宋体" w:hAnsi="宋体"/>
          <w:b/>
          <w:color w:val="000000"/>
          <w:sz w:val="24"/>
          <w:highlight w:val="none"/>
        </w:rPr>
      </w:pPr>
      <w:r>
        <w:rPr>
          <w:rFonts w:hint="eastAsia" w:ascii="宋体" w:hAnsi="宋体"/>
          <w:b/>
          <w:color w:val="000000"/>
          <w:sz w:val="24"/>
          <w:highlight w:val="none"/>
        </w:rPr>
        <w:t>报价文件附有发包方不能接受的条件的；</w:t>
      </w:r>
    </w:p>
    <w:p>
      <w:pPr>
        <w:numPr>
          <w:ilvl w:val="0"/>
          <w:numId w:val="1"/>
        </w:numPr>
        <w:tabs>
          <w:tab w:val="left" w:pos="900"/>
        </w:tabs>
        <w:spacing w:line="360" w:lineRule="auto"/>
        <w:ind w:left="0" w:firstLine="482" w:firstLineChars="200"/>
        <w:rPr>
          <w:rFonts w:ascii="宋体" w:hAnsi="宋体"/>
          <w:b/>
          <w:color w:val="000000"/>
          <w:sz w:val="24"/>
          <w:highlight w:val="none"/>
        </w:rPr>
      </w:pPr>
      <w:r>
        <w:rPr>
          <w:rFonts w:hint="eastAsia" w:ascii="宋体" w:hAnsi="宋体"/>
          <w:b/>
          <w:color w:val="000000"/>
          <w:sz w:val="24"/>
          <w:highlight w:val="none"/>
        </w:rPr>
        <w:t>没有采用询价文件规定的方式进行报价；</w:t>
      </w:r>
    </w:p>
    <w:p>
      <w:pPr>
        <w:numPr>
          <w:ilvl w:val="0"/>
          <w:numId w:val="1"/>
        </w:numPr>
        <w:tabs>
          <w:tab w:val="left" w:pos="900"/>
        </w:tabs>
        <w:spacing w:line="360" w:lineRule="auto"/>
        <w:ind w:left="0" w:firstLine="482" w:firstLineChars="200"/>
        <w:rPr>
          <w:rFonts w:ascii="宋体" w:hAnsi="宋体"/>
          <w:b/>
          <w:color w:val="000000"/>
          <w:sz w:val="24"/>
          <w:highlight w:val="none"/>
        </w:rPr>
      </w:pPr>
      <w:r>
        <w:rPr>
          <w:rFonts w:hint="eastAsia" w:ascii="宋体" w:hAnsi="宋体"/>
          <w:b/>
          <w:color w:val="000000"/>
          <w:sz w:val="24"/>
          <w:highlight w:val="none"/>
        </w:rPr>
        <w:t>其他依法</w:t>
      </w:r>
      <w:r>
        <w:rPr>
          <w:rFonts w:ascii="宋体" w:hAnsi="宋体"/>
          <w:b/>
          <w:color w:val="000000"/>
          <w:sz w:val="24"/>
          <w:highlight w:val="none"/>
        </w:rPr>
        <w:t>应当</w:t>
      </w:r>
      <w:r>
        <w:rPr>
          <w:rFonts w:hint="eastAsia" w:ascii="宋体" w:hAnsi="宋体"/>
          <w:b/>
          <w:color w:val="000000"/>
          <w:sz w:val="24"/>
          <w:highlight w:val="none"/>
        </w:rPr>
        <w:t>作废报价的</w:t>
      </w:r>
      <w:r>
        <w:rPr>
          <w:rFonts w:ascii="宋体" w:hAnsi="宋体"/>
          <w:b/>
          <w:color w:val="000000"/>
          <w:sz w:val="24"/>
          <w:highlight w:val="none"/>
        </w:rPr>
        <w:t>情形</w:t>
      </w:r>
      <w:r>
        <w:rPr>
          <w:rFonts w:hint="eastAsia" w:ascii="宋体" w:hAnsi="宋体"/>
          <w:b/>
          <w:color w:val="000000"/>
          <w:sz w:val="24"/>
          <w:highlight w:val="none"/>
        </w:rPr>
        <w:t>。</w:t>
      </w:r>
    </w:p>
    <w:p>
      <w:pPr>
        <w:spacing w:line="360" w:lineRule="auto"/>
        <w:rPr>
          <w:rFonts w:hint="eastAsia" w:ascii="宋体" w:hAnsi="宋体"/>
          <w:b/>
          <w:color w:val="000000"/>
          <w:sz w:val="24"/>
          <w:szCs w:val="24"/>
          <w:highlight w:val="none"/>
        </w:rPr>
      </w:pPr>
      <w:bookmarkStart w:id="71" w:name="_Toc141328916"/>
      <w:r>
        <w:rPr>
          <w:rFonts w:hint="eastAsia" w:ascii="宋体" w:hAnsi="宋体"/>
          <w:b/>
          <w:color w:val="000000"/>
          <w:sz w:val="24"/>
          <w:szCs w:val="24"/>
          <w:highlight w:val="none"/>
        </w:rPr>
        <w:t>31、报价文件计算错误的修正</w:t>
      </w:r>
      <w:bookmarkEnd w:id="71"/>
    </w:p>
    <w:p>
      <w:pPr>
        <w:tabs>
          <w:tab w:val="left" w:pos="420"/>
          <w:tab w:val="left" w:pos="1365"/>
        </w:tabs>
        <w:snapToGrid w:val="0"/>
        <w:spacing w:line="360" w:lineRule="auto"/>
        <w:ind w:firstLine="480"/>
        <w:rPr>
          <w:rFonts w:hint="eastAsia" w:ascii="宋体" w:hAnsi="宋体"/>
          <w:color w:val="000000"/>
          <w:sz w:val="24"/>
          <w:highlight w:val="none"/>
        </w:rPr>
      </w:pPr>
      <w:r>
        <w:rPr>
          <w:rFonts w:hint="eastAsia" w:ascii="宋体" w:hAnsi="宋体"/>
          <w:color w:val="000000"/>
          <w:sz w:val="24"/>
          <w:highlight w:val="none"/>
        </w:rPr>
        <w:t>31.1评选小组将对确定为实质上响应询价文件要求的报价文件进行校核，看其是否有计算或表达上的错误，修正错误的原则如下：</w:t>
      </w:r>
    </w:p>
    <w:p>
      <w:pPr>
        <w:tabs>
          <w:tab w:val="left" w:pos="420"/>
          <w:tab w:val="left" w:pos="1365"/>
        </w:tabs>
        <w:snapToGrid w:val="0"/>
        <w:spacing w:line="360" w:lineRule="auto"/>
        <w:ind w:firstLine="480"/>
        <w:rPr>
          <w:rFonts w:hint="eastAsia" w:ascii="宋体" w:hAnsi="宋体"/>
          <w:color w:val="000000"/>
          <w:sz w:val="24"/>
          <w:highlight w:val="none"/>
        </w:rPr>
      </w:pPr>
      <w:r>
        <w:rPr>
          <w:rFonts w:hint="eastAsia" w:ascii="宋体" w:hAnsi="宋体"/>
          <w:color w:val="000000"/>
          <w:sz w:val="24"/>
          <w:highlight w:val="none"/>
        </w:rPr>
        <w:t>31.1.1如果数字表示的金额和用文字表示的金额不一致时，应以文字表示的金额为准；</w:t>
      </w:r>
    </w:p>
    <w:p>
      <w:pPr>
        <w:tabs>
          <w:tab w:val="left" w:pos="420"/>
          <w:tab w:val="left" w:pos="1365"/>
        </w:tabs>
        <w:snapToGrid w:val="0"/>
        <w:spacing w:line="360" w:lineRule="auto"/>
        <w:ind w:firstLine="480"/>
        <w:rPr>
          <w:rFonts w:hint="eastAsia" w:ascii="宋体" w:hAnsi="宋体"/>
          <w:color w:val="000000"/>
          <w:sz w:val="24"/>
          <w:highlight w:val="none"/>
        </w:rPr>
      </w:pPr>
      <w:r>
        <w:rPr>
          <w:rFonts w:hint="eastAsia" w:ascii="宋体" w:hAnsi="宋体"/>
          <w:color w:val="000000"/>
          <w:sz w:val="24"/>
          <w:highlight w:val="none"/>
        </w:rPr>
        <w:t>31.1.2当单价与数量的乘积与合价不一致时，以单价为准，除非评选小组认为单价有明显的小数点错误，此时应以标出的合价为准，并修改单价。</w:t>
      </w:r>
    </w:p>
    <w:p>
      <w:pPr>
        <w:tabs>
          <w:tab w:val="left" w:pos="420"/>
          <w:tab w:val="left" w:pos="1365"/>
        </w:tabs>
        <w:snapToGrid w:val="0"/>
        <w:spacing w:line="360" w:lineRule="auto"/>
        <w:ind w:firstLine="480"/>
        <w:rPr>
          <w:rFonts w:hint="eastAsia" w:ascii="宋体" w:hAnsi="宋体"/>
          <w:b/>
          <w:color w:val="000000"/>
          <w:sz w:val="24"/>
          <w:highlight w:val="none"/>
        </w:rPr>
      </w:pPr>
      <w:r>
        <w:rPr>
          <w:rFonts w:hint="eastAsia" w:ascii="宋体" w:hAnsi="宋体"/>
          <w:color w:val="000000"/>
          <w:sz w:val="24"/>
          <w:highlight w:val="none"/>
        </w:rPr>
        <w:t>31.2按上述修正错误的原则及方法调整或修正报价文件的报价，报价人同意后，调整后的报价对报价人起约束作用。如果报价人不接受修正后的报价，则其投标将被拒绝。</w:t>
      </w:r>
    </w:p>
    <w:p>
      <w:pPr>
        <w:spacing w:line="360" w:lineRule="auto"/>
        <w:rPr>
          <w:rFonts w:hint="eastAsia" w:ascii="宋体" w:hAnsi="宋体"/>
          <w:b/>
          <w:color w:val="000000"/>
          <w:sz w:val="24"/>
          <w:szCs w:val="24"/>
          <w:highlight w:val="none"/>
        </w:rPr>
      </w:pPr>
      <w:bookmarkStart w:id="72" w:name="_Toc141328917"/>
      <w:r>
        <w:rPr>
          <w:rFonts w:hint="eastAsia" w:ascii="宋体" w:hAnsi="宋体"/>
          <w:b/>
          <w:color w:val="000000"/>
          <w:sz w:val="24"/>
          <w:szCs w:val="24"/>
          <w:highlight w:val="none"/>
        </w:rPr>
        <w:t>32、报价文件的评选、比较和否决</w:t>
      </w:r>
      <w:bookmarkEnd w:id="72"/>
    </w:p>
    <w:p>
      <w:pPr>
        <w:tabs>
          <w:tab w:val="left" w:pos="420"/>
          <w:tab w:val="left" w:pos="1365"/>
        </w:tabs>
        <w:snapToGrid w:val="0"/>
        <w:spacing w:line="360" w:lineRule="auto"/>
        <w:ind w:firstLine="480"/>
        <w:rPr>
          <w:rFonts w:hint="eastAsia" w:ascii="宋体" w:hAnsi="宋体"/>
          <w:color w:val="000000"/>
          <w:sz w:val="24"/>
          <w:highlight w:val="none"/>
        </w:rPr>
      </w:pPr>
      <w:r>
        <w:rPr>
          <w:rFonts w:hint="eastAsia" w:ascii="宋体" w:hAnsi="宋体"/>
          <w:color w:val="000000"/>
          <w:sz w:val="24"/>
          <w:highlight w:val="none"/>
        </w:rPr>
        <w:t xml:space="preserve">32.1评选小组将按照本须知第30条规定仅对确实为实质上响应询价文件要求的报价文件进行评选和比较。   </w:t>
      </w:r>
    </w:p>
    <w:p>
      <w:pPr>
        <w:tabs>
          <w:tab w:val="left" w:pos="420"/>
          <w:tab w:val="left" w:pos="1365"/>
        </w:tabs>
        <w:snapToGrid w:val="0"/>
        <w:spacing w:line="360" w:lineRule="auto"/>
        <w:ind w:firstLine="480"/>
        <w:rPr>
          <w:rFonts w:hint="eastAsia" w:ascii="宋体" w:hAnsi="宋体"/>
          <w:color w:val="000000"/>
          <w:sz w:val="24"/>
          <w:highlight w:val="none"/>
        </w:rPr>
      </w:pPr>
      <w:r>
        <w:rPr>
          <w:rFonts w:hint="eastAsia" w:ascii="宋体" w:hAnsi="宋体"/>
          <w:color w:val="000000"/>
          <w:sz w:val="24"/>
          <w:highlight w:val="none"/>
        </w:rPr>
        <w:t>32.2在评选过程中，评选小组可以以书面形式要求报价人就报价文件中含义不明确的内容进行书面说明并提供相关材料。</w:t>
      </w:r>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32.3评选小组依据前附表规定的评选方法及标准，对报价文件进行评选和比较，向发包人提出书面评选报告，并推荐方案编制单位。</w:t>
      </w:r>
    </w:p>
    <w:p>
      <w:pPr>
        <w:tabs>
          <w:tab w:val="left" w:pos="420"/>
          <w:tab w:val="left" w:pos="1365"/>
        </w:tabs>
        <w:snapToGrid w:val="0"/>
        <w:spacing w:line="360" w:lineRule="auto"/>
        <w:ind w:firstLine="465"/>
        <w:rPr>
          <w:rFonts w:hint="eastAsia" w:ascii="宋体" w:hAnsi="宋体"/>
          <w:color w:val="000000"/>
          <w:sz w:val="24"/>
          <w:highlight w:val="none"/>
        </w:rPr>
      </w:pPr>
      <w:r>
        <w:rPr>
          <w:rFonts w:hint="eastAsia" w:ascii="宋体" w:hAnsi="宋体"/>
          <w:color w:val="000000"/>
          <w:sz w:val="24"/>
          <w:highlight w:val="none"/>
        </w:rPr>
        <w:t>32.4评选方法及标准</w:t>
      </w: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32.4.1经评审的最低报价法。经评选小组资质初审、承包商准入评价通过，满足要求，安全底线齐全，将按照价格从低到高推荐方案编制单位。</w:t>
      </w:r>
    </w:p>
    <w:p>
      <w:pPr>
        <w:spacing w:line="360" w:lineRule="auto"/>
        <w:rPr>
          <w:rFonts w:hint="eastAsia" w:ascii="宋体" w:hAnsi="宋体"/>
          <w:color w:val="000000"/>
          <w:highlight w:val="none"/>
        </w:rPr>
      </w:pPr>
      <w:bookmarkStart w:id="73" w:name="_Toc183581211"/>
      <w:bookmarkStart w:id="74" w:name="_Toc141328918"/>
    </w:p>
    <w:p>
      <w:pPr>
        <w:pStyle w:val="6"/>
        <w:snapToGrid w:val="0"/>
        <w:spacing w:before="0" w:after="0" w:line="360" w:lineRule="auto"/>
        <w:jc w:val="center"/>
        <w:rPr>
          <w:rFonts w:hint="eastAsia" w:ascii="宋体" w:hAnsi="宋体"/>
          <w:b w:val="0"/>
          <w:color w:val="000000"/>
          <w:sz w:val="32"/>
          <w:highlight w:val="none"/>
        </w:rPr>
      </w:pPr>
      <w:bookmarkStart w:id="75" w:name="_Toc5292"/>
      <w:bookmarkStart w:id="76" w:name="_Toc407273715"/>
      <w:bookmarkStart w:id="77" w:name="_Toc407271823"/>
      <w:r>
        <w:rPr>
          <w:rFonts w:hint="eastAsia" w:ascii="宋体" w:hAnsi="宋体"/>
          <w:color w:val="000000"/>
          <w:sz w:val="28"/>
          <w:highlight w:val="none"/>
        </w:rPr>
        <w:t>（七）合同的授予</w:t>
      </w:r>
      <w:bookmarkEnd w:id="73"/>
      <w:bookmarkEnd w:id="74"/>
      <w:bookmarkEnd w:id="75"/>
      <w:bookmarkEnd w:id="76"/>
      <w:bookmarkEnd w:id="77"/>
    </w:p>
    <w:p>
      <w:pPr>
        <w:spacing w:line="360" w:lineRule="auto"/>
        <w:rPr>
          <w:rFonts w:hint="eastAsia" w:ascii="宋体" w:hAnsi="宋体"/>
          <w:b/>
          <w:color w:val="000000"/>
          <w:sz w:val="24"/>
          <w:szCs w:val="24"/>
          <w:highlight w:val="none"/>
        </w:rPr>
      </w:pPr>
      <w:bookmarkStart w:id="78" w:name="_Toc141328919"/>
      <w:r>
        <w:rPr>
          <w:rFonts w:hint="eastAsia" w:ascii="宋体" w:hAnsi="宋体"/>
          <w:b/>
          <w:color w:val="000000"/>
          <w:sz w:val="24"/>
          <w:szCs w:val="24"/>
          <w:highlight w:val="none"/>
        </w:rPr>
        <w:t>33、合同授予标准</w:t>
      </w:r>
      <w:bookmarkEnd w:id="78"/>
    </w:p>
    <w:p>
      <w:pPr>
        <w:tabs>
          <w:tab w:val="left" w:pos="420"/>
          <w:tab w:val="left" w:pos="1365"/>
        </w:tabs>
        <w:snapToGrid w:val="0"/>
        <w:spacing w:line="360" w:lineRule="auto"/>
        <w:ind w:firstLine="480"/>
        <w:rPr>
          <w:rFonts w:hint="eastAsia" w:ascii="宋体" w:hAnsi="宋体"/>
          <w:color w:val="000000"/>
          <w:sz w:val="24"/>
          <w:highlight w:val="none"/>
        </w:rPr>
      </w:pPr>
      <w:r>
        <w:rPr>
          <w:rFonts w:hint="eastAsia" w:ascii="宋体" w:hAnsi="宋体"/>
          <w:color w:val="000000"/>
          <w:sz w:val="24"/>
          <w:highlight w:val="none"/>
        </w:rPr>
        <w:t>本招标项目的合同将授予按本须知第32.3款所确定的确定方案编制单位。</w:t>
      </w:r>
    </w:p>
    <w:p>
      <w:pPr>
        <w:spacing w:line="360" w:lineRule="auto"/>
        <w:rPr>
          <w:rFonts w:hint="eastAsia" w:ascii="宋体" w:hAnsi="宋体"/>
          <w:b/>
          <w:color w:val="000000"/>
          <w:sz w:val="24"/>
          <w:szCs w:val="24"/>
          <w:highlight w:val="none"/>
        </w:rPr>
      </w:pPr>
      <w:bookmarkStart w:id="79" w:name="_Toc141328920"/>
      <w:r>
        <w:rPr>
          <w:rFonts w:hint="eastAsia" w:ascii="宋体" w:hAnsi="宋体"/>
          <w:b/>
          <w:color w:val="000000"/>
          <w:sz w:val="24"/>
          <w:szCs w:val="24"/>
          <w:highlight w:val="none"/>
        </w:rPr>
        <w:t>34、询价人拒绝投标的权力</w:t>
      </w:r>
      <w:bookmarkEnd w:id="79"/>
    </w:p>
    <w:p>
      <w:pPr>
        <w:tabs>
          <w:tab w:val="left" w:pos="420"/>
          <w:tab w:val="left" w:pos="1365"/>
        </w:tabs>
        <w:snapToGrid w:val="0"/>
        <w:spacing w:line="360" w:lineRule="auto"/>
        <w:ind w:firstLine="480"/>
        <w:rPr>
          <w:rFonts w:hint="eastAsia" w:ascii="宋体" w:hAnsi="宋体"/>
          <w:color w:val="000000"/>
          <w:sz w:val="24"/>
          <w:highlight w:val="none"/>
        </w:rPr>
      </w:pPr>
      <w:r>
        <w:rPr>
          <w:rFonts w:hint="eastAsia" w:ascii="宋体" w:hAnsi="宋体"/>
          <w:color w:val="000000"/>
          <w:sz w:val="24"/>
          <w:highlight w:val="none"/>
        </w:rPr>
        <w:t>34.1询价人有权对报价人进行考查，依法拒绝不合格的报价单位，考察合格后，询价人确认方案编制单位。</w:t>
      </w:r>
    </w:p>
    <w:p>
      <w:pPr>
        <w:spacing w:line="360" w:lineRule="auto"/>
        <w:rPr>
          <w:rFonts w:hint="eastAsia" w:ascii="宋体" w:hAnsi="宋体"/>
          <w:b/>
          <w:color w:val="000000"/>
          <w:sz w:val="24"/>
          <w:szCs w:val="24"/>
          <w:highlight w:val="none"/>
        </w:rPr>
      </w:pPr>
      <w:bookmarkStart w:id="80" w:name="_Toc141328923"/>
      <w:r>
        <w:rPr>
          <w:rFonts w:hint="eastAsia" w:ascii="宋体" w:hAnsi="宋体"/>
          <w:b/>
          <w:color w:val="000000"/>
          <w:sz w:val="24"/>
          <w:szCs w:val="24"/>
          <w:highlight w:val="none"/>
        </w:rPr>
        <w:t>35、合同协议书的签订</w:t>
      </w:r>
      <w:bookmarkEnd w:id="80"/>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36.1询价人与确定方案编制单位按照询价文件和确定方案编制单位的报价文件订立书面合同，询价人和确定方案编制单位不得再行订立背离合同实质性内容的其他协议。</w:t>
      </w:r>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36.2如果确定方案编制单位未按规定与询价人签订合同，询价人可以确定排名第二的推荐方案编制单位为确定方案编制单位，以此类推。</w:t>
      </w:r>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36.3确定方案编制单位应当按照合同约定履行义务，完成编制任务，不得将项目转让（转包）给他人。</w:t>
      </w:r>
    </w:p>
    <w:p>
      <w:pPr>
        <w:pStyle w:val="11"/>
        <w:snapToGrid w:val="0"/>
        <w:spacing w:line="360" w:lineRule="auto"/>
        <w:ind w:firstLine="480"/>
        <w:rPr>
          <w:rFonts w:hint="eastAsia" w:hAnsi="宋体"/>
          <w:color w:val="000000"/>
          <w:sz w:val="24"/>
          <w:highlight w:val="none"/>
        </w:rPr>
      </w:pPr>
      <w:r>
        <w:rPr>
          <w:rFonts w:hint="eastAsia" w:hAnsi="宋体"/>
          <w:color w:val="000000"/>
          <w:sz w:val="24"/>
          <w:highlight w:val="none"/>
        </w:rPr>
        <w:t>36.4</w:t>
      </w:r>
      <w:r>
        <w:rPr>
          <w:rFonts w:hint="eastAsia" w:hAnsi="宋体" w:cs="宋体"/>
          <w:color w:val="000000"/>
          <w:sz w:val="24"/>
          <w:highlight w:val="none"/>
        </w:rPr>
        <w:t>确定方案编制单位在项目合同签订后，不得更换报价文件中明确的项目成员，否则询价人将与确定方案编制单位解除合同，造成的一切损失由方案编制单位承担（不可抗力除外）。</w:t>
      </w:r>
    </w:p>
    <w:p>
      <w:pPr>
        <w:spacing w:line="360" w:lineRule="auto"/>
        <w:rPr>
          <w:rFonts w:hint="eastAsia" w:ascii="宋体" w:hAnsi="宋体"/>
          <w:b/>
          <w:color w:val="000000"/>
          <w:sz w:val="24"/>
          <w:szCs w:val="24"/>
          <w:highlight w:val="none"/>
        </w:rPr>
      </w:pPr>
      <w:r>
        <w:rPr>
          <w:rFonts w:hint="eastAsia" w:ascii="宋体" w:hAnsi="宋体"/>
          <w:b/>
          <w:color w:val="000000"/>
          <w:sz w:val="24"/>
          <w:szCs w:val="24"/>
          <w:highlight w:val="none"/>
        </w:rPr>
        <w:t>37、履约担保</w:t>
      </w:r>
    </w:p>
    <w:p>
      <w:pPr>
        <w:pStyle w:val="11"/>
        <w:snapToGrid w:val="0"/>
        <w:spacing w:line="360" w:lineRule="auto"/>
        <w:rPr>
          <w:rFonts w:hint="eastAsia" w:hAnsi="宋体"/>
          <w:color w:val="000000"/>
          <w:sz w:val="24"/>
          <w:highlight w:val="none"/>
        </w:rPr>
      </w:pPr>
      <w:r>
        <w:rPr>
          <w:rFonts w:hint="eastAsia" w:hAnsi="宋体"/>
          <w:color w:val="000000"/>
          <w:sz w:val="24"/>
          <w:highlight w:val="none"/>
        </w:rPr>
        <w:t xml:space="preserve">   无</w:t>
      </w:r>
    </w:p>
    <w:p>
      <w:pPr>
        <w:spacing w:line="360" w:lineRule="auto"/>
        <w:rPr>
          <w:rFonts w:hint="eastAsia" w:ascii="宋体" w:hAnsi="宋体"/>
          <w:b/>
          <w:color w:val="000000"/>
          <w:sz w:val="24"/>
          <w:szCs w:val="24"/>
          <w:highlight w:val="none"/>
        </w:rPr>
      </w:pPr>
      <w:r>
        <w:rPr>
          <w:rFonts w:hint="eastAsia" w:ascii="宋体" w:hAnsi="宋体"/>
          <w:b/>
          <w:color w:val="000000"/>
          <w:sz w:val="24"/>
          <w:szCs w:val="24"/>
          <w:highlight w:val="none"/>
        </w:rPr>
        <w:t>38、监督</w:t>
      </w:r>
    </w:p>
    <w:p>
      <w:pPr>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本项目的评选过程将接受相关部门的监督。</w:t>
      </w: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19"/>
        <w:spacing w:line="360" w:lineRule="auto"/>
        <w:ind w:left="0"/>
        <w:rPr>
          <w:rFonts w:hint="eastAsia" w:ascii="宋体" w:hAnsi="宋体"/>
          <w:b/>
          <w:color w:val="000000"/>
          <w:highlight w:val="none"/>
        </w:rPr>
      </w:pPr>
    </w:p>
    <w:p>
      <w:pPr>
        <w:pStyle w:val="4"/>
        <w:spacing w:before="100" w:beforeAutospacing="1" w:after="100" w:afterAutospacing="1" w:line="360" w:lineRule="auto"/>
        <w:jc w:val="center"/>
        <w:rPr>
          <w:rFonts w:hint="eastAsia" w:ascii="宋体" w:hAnsi="宋体"/>
          <w:color w:val="000000"/>
          <w:szCs w:val="21"/>
          <w:highlight w:val="none"/>
        </w:rPr>
      </w:pPr>
      <w:bookmarkStart w:id="81" w:name="_Toc19402"/>
    </w:p>
    <w:p>
      <w:pPr>
        <w:pStyle w:val="4"/>
        <w:spacing w:before="100" w:beforeAutospacing="1" w:after="100" w:afterAutospacing="1" w:line="360" w:lineRule="auto"/>
        <w:jc w:val="center"/>
        <w:rPr>
          <w:rFonts w:hint="eastAsia" w:ascii="宋体" w:hAnsi="宋体"/>
          <w:color w:val="000000"/>
          <w:szCs w:val="21"/>
          <w:highlight w:val="none"/>
        </w:rPr>
      </w:pPr>
      <w:r>
        <w:rPr>
          <w:rFonts w:hint="eastAsia" w:ascii="宋体" w:hAnsi="宋体"/>
          <w:color w:val="000000"/>
          <w:szCs w:val="21"/>
          <w:highlight w:val="none"/>
        </w:rPr>
        <w:t>第三</w:t>
      </w:r>
      <w:r>
        <w:rPr>
          <w:rFonts w:ascii="宋体" w:hAnsi="宋体"/>
          <w:color w:val="000000"/>
          <w:szCs w:val="21"/>
          <w:highlight w:val="none"/>
        </w:rPr>
        <w:t>章</w:t>
      </w:r>
      <w:r>
        <w:rPr>
          <w:rFonts w:hint="eastAsia" w:ascii="宋体" w:hAnsi="宋体"/>
          <w:color w:val="000000"/>
          <w:szCs w:val="21"/>
          <w:highlight w:val="none"/>
        </w:rPr>
        <w:t xml:space="preserve"> </w:t>
      </w:r>
      <w:bookmarkEnd w:id="16"/>
      <w:bookmarkEnd w:id="17"/>
      <w:bookmarkEnd w:id="18"/>
      <w:bookmarkEnd w:id="19"/>
      <w:r>
        <w:rPr>
          <w:rFonts w:hint="eastAsia" w:ascii="宋体" w:hAnsi="宋体"/>
          <w:color w:val="000000"/>
          <w:szCs w:val="21"/>
          <w:highlight w:val="none"/>
        </w:rPr>
        <w:t>项目技术要求</w:t>
      </w:r>
      <w:bookmarkEnd w:id="81"/>
    </w:p>
    <w:p>
      <w:pPr>
        <w:pStyle w:val="11"/>
        <w:keepNext w:val="0"/>
        <w:keepLines w:val="0"/>
        <w:pageBreakBefore w:val="0"/>
        <w:widowControl w:val="0"/>
        <w:kinsoku/>
        <w:wordWrap/>
        <w:overflowPunct/>
        <w:topLinePunct w:val="0"/>
        <w:autoSpaceDE/>
        <w:autoSpaceDN/>
        <w:bidi w:val="0"/>
        <w:adjustRightInd w:val="0"/>
        <w:snapToGrid w:val="0"/>
        <w:spacing w:line="560" w:lineRule="exact"/>
        <w:ind w:firstLine="482"/>
        <w:textAlignment w:val="auto"/>
        <w:rPr>
          <w:rFonts w:hint="default" w:ascii="Calibri" w:hAnsi="Calibri" w:cs="宋体"/>
          <w:color w:val="auto"/>
          <w:kern w:val="2"/>
          <w:sz w:val="21"/>
          <w:szCs w:val="22"/>
          <w:highlight w:val="none"/>
          <w:lang w:val="en-US" w:eastAsia="zh-CN" w:bidi="ar-SA"/>
        </w:rPr>
      </w:pPr>
      <w:r>
        <w:rPr>
          <w:rFonts w:hint="eastAsia" w:ascii="Calibri" w:hAnsi="Calibri" w:cs="宋体"/>
          <w:color w:val="auto"/>
          <w:kern w:val="2"/>
          <w:sz w:val="21"/>
          <w:szCs w:val="22"/>
          <w:highlight w:val="none"/>
          <w:lang w:val="en-US" w:eastAsia="zh-CN" w:bidi="ar-SA"/>
        </w:rPr>
        <w:t xml:space="preserve"> 按照相关规范及标准编制完成对中铝（郑州）铝业有限公司郑州分公司信号楼堆场大棚建设项目进行监理服务。</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监理招标技术要求</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一、工程概况</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工程名称：[</w:t>
      </w:r>
      <w:r>
        <w:rPr>
          <w:rFonts w:hint="eastAsia" w:ascii="Calibri" w:hAnsi="Calibri" w:cs="宋体"/>
          <w:color w:val="auto"/>
          <w:kern w:val="2"/>
          <w:sz w:val="21"/>
          <w:szCs w:val="22"/>
          <w:highlight w:val="none"/>
          <w:lang w:val="en-US" w:eastAsia="zh-CN" w:bidi="ar-SA"/>
        </w:rPr>
        <w:t>郑州分公司信号楼堆场大棚建设项目</w:t>
      </w:r>
      <w:r>
        <w:rPr>
          <w:rFonts w:hint="eastAsia" w:cs="宋体"/>
          <w:color w:val="auto"/>
          <w:szCs w:val="22"/>
          <w:highlight w:val="none"/>
          <w:lang w:val="en-US" w:eastAsia="zh-CN"/>
        </w:rPr>
        <w:t>]</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工程地点：[郑州市上街区小关矿区]</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工程规模：[建筑面积5181㎡，钢结构工程，总投资不超过652万元]</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二、监理工作范围</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施工准备阶段监理：</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协助建设单位进行施工图纸会审及技术交底工作。</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审查施工单位提交的施工组织设计、施工方案，并提出意见和建议。</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参与建设单位组织的施工现场移交工作，检查施工单位的施工测量放线成果。</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施工阶段监理：</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对工程建设质量、进度、造价进行全面控制。严格按照工程建设强制性标准及相关规范、设计文件，对施工过程进行监督检查，确保工程质量符合要求；审核施工单位的进度计划，并监督其实施，确保工程按合同约定的工期完成；审核工程计量和支付申请，控制工程造价。</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对施工现场的安全生产、文明施工进行监督管理。检查施工单位的安全生产规章制度的建立和执行情况，督促施工单位落实安全防护措施，及时发现和处理安全事故隐患。</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对工程建设中的合同管理、信息管理负责。协助建设单位处理工程变更、索赔等合同事宜，收集、整理和归档工程建设过程中的各类信息资料。</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竣工验收阶段监理：</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组织工程预验收，对工程质量进行全面检查，提出整改意见，督促施工单位整改。</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参与建设单位组织的竣工验收，对工程质量进行评价，协助建设单位办理工程竣工验收备案手续。</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三、监理服务期限</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本项目监理服务期限自 [监理合同签订日期] 起至 [工程竣工验收合格且竣工结算完成并移交全部监理资料之日] 止，其中施工阶段监理服务期限为 [180天]，缺陷责任期监理服务期限为 [具体缺陷责任期时长]。</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四、监理工作依据</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国家、地方现行的有关工程建设的法律、法规、规章及规范性文件。</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工程建设强制性标准、规范、规程。</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经审查批准的工程设计文件（包括施工图纸、设计变更等）。</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建设单位与施工单位签订的工程施工合同。</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建设单位与监理单位签订的监理合同。</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五、监理人员配备要求</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总监理工程师：具有 [相关专业] 国家注册监理工程师资格，具备 [X] 年以上同类工程监理工作经验，在本项目监理期间不得同时兼任其他项目的总监理工程师。</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专业监理工程师：根据工程专业需求，配备建筑、结构、给排水、电气、暖通等专业监理工程师，均应具有相应专业的国家注册监理工程师资格或省级监理工程师岗位证书，具备 [X] 年以上相关专业监理工作经验。</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监理员：应具有监理员岗位证书，协助专业监理工程师开展监理工作。</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六、监理工作质量要求</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监理单位应建立健全质量管理体系，确保监理工作质量。</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监理单位应按照监理规范和合同要求，对工程建设全过程进行严格监理，确保工程质量、进度、造价、安全等目标的实现。</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监理单位应及时、准确地收集、整理和归档监理资料，确保监理资料的完整性和真实性。</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七、监理设施及设备要求</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监理单位应自行配备满足监理工作需要的办公设备（如电脑、打印机、复印机、传真机等）、通讯设备（如电话、手机等）、交通工具（如汽车等）。</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监理单位应配备必要的检测设备和工具（如水准仪、经纬仪、全站仪、混凝土试模、坍落度筒等），用于对工程质量进行检测和检验。</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八、其他要求</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监理单位应遵守国家和地方有关保密规定，对工程建设过程中知悉的商业秘密、技术秘密等予以保密。</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监理单位应积极配合建设单位、施工单位及其他相关单位的工作，共同推进工程建设顺利进行。</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cs="宋体"/>
          <w:color w:val="auto"/>
          <w:szCs w:val="22"/>
          <w:highlight w:val="none"/>
          <w:lang w:val="en-US" w:eastAsia="zh-CN"/>
        </w:rPr>
      </w:pPr>
      <w:r>
        <w:rPr>
          <w:rFonts w:hint="eastAsia" w:cs="宋体"/>
          <w:color w:val="auto"/>
          <w:szCs w:val="22"/>
          <w:highlight w:val="none"/>
          <w:lang w:val="en-US" w:eastAsia="zh-CN"/>
        </w:rPr>
        <w:t>监理单位应定期向建设单位报告监理工作情况，重大问题应及时报告。</w:t>
      </w:r>
    </w:p>
    <w:p>
      <w:pPr>
        <w:keepNext w:val="0"/>
        <w:keepLines w:val="0"/>
        <w:pageBreakBefore w:val="0"/>
        <w:widowControl w:val="0"/>
        <w:kinsoku/>
        <w:wordWrap/>
        <w:overflowPunct/>
        <w:topLinePunct w:val="0"/>
        <w:autoSpaceDE/>
        <w:autoSpaceDN/>
        <w:bidi w:val="0"/>
        <w:adjustRightInd w:val="0"/>
        <w:spacing w:line="560" w:lineRule="exact"/>
        <w:ind w:firstLine="420" w:firstLineChars="200"/>
        <w:textAlignment w:val="auto"/>
        <w:rPr>
          <w:rFonts w:hint="eastAsia" w:ascii="宋体" w:hAnsi="宋体"/>
          <w:color w:val="000000"/>
          <w:sz w:val="24"/>
          <w:highlight w:val="none"/>
        </w:rPr>
      </w:pPr>
      <w:r>
        <w:rPr>
          <w:rFonts w:hint="eastAsia" w:cs="宋体"/>
          <w:color w:val="auto"/>
          <w:szCs w:val="22"/>
          <w:highlight w:val="none"/>
          <w:lang w:val="en-US" w:eastAsia="zh-CN"/>
        </w:rPr>
        <w:br w:type="page"/>
      </w:r>
    </w:p>
    <w:p>
      <w:pPr>
        <w:pStyle w:val="4"/>
        <w:spacing w:line="360" w:lineRule="auto"/>
        <w:jc w:val="center"/>
        <w:rPr>
          <w:rFonts w:hint="eastAsia" w:ascii="宋体" w:hAnsi="宋体"/>
          <w:color w:val="000000"/>
          <w:szCs w:val="21"/>
          <w:highlight w:val="none"/>
        </w:rPr>
      </w:pPr>
      <w:bookmarkStart w:id="82" w:name="_Toc21971"/>
      <w:bookmarkStart w:id="83" w:name="_Toc183581246"/>
      <w:r>
        <w:rPr>
          <w:rFonts w:hint="eastAsia" w:ascii="宋体" w:hAnsi="宋体"/>
          <w:color w:val="000000"/>
          <w:szCs w:val="21"/>
          <w:highlight w:val="none"/>
        </w:rPr>
        <w:t>第四章  报价文件格式</w:t>
      </w:r>
      <w:bookmarkEnd w:id="82"/>
    </w:p>
    <w:p>
      <w:pPr>
        <w:pStyle w:val="5"/>
        <w:spacing w:line="360" w:lineRule="auto"/>
        <w:jc w:val="center"/>
        <w:rPr>
          <w:rFonts w:hint="eastAsia" w:ascii="宋体" w:hAnsi="宋体" w:eastAsia="宋体"/>
          <w:color w:val="000000"/>
          <w:highlight w:val="none"/>
        </w:rPr>
      </w:pPr>
      <w:bookmarkStart w:id="84" w:name="_Toc30080"/>
      <w:bookmarkStart w:id="85" w:name="_Toc17215700"/>
      <w:bookmarkStart w:id="86" w:name="_Toc44996362"/>
      <w:bookmarkStart w:id="87" w:name="_Toc183581243"/>
      <w:r>
        <w:rPr>
          <w:rFonts w:hint="eastAsia" w:ascii="宋体" w:hAnsi="宋体" w:eastAsia="宋体"/>
          <w:color w:val="000000"/>
          <w:highlight w:val="none"/>
        </w:rPr>
        <w:t>一、法定代表人资格证明书</w:t>
      </w:r>
      <w:bookmarkEnd w:id="84"/>
    </w:p>
    <w:p>
      <w:pPr>
        <w:snapToGrid w:val="0"/>
        <w:spacing w:line="360" w:lineRule="auto"/>
        <w:rPr>
          <w:rFonts w:hint="eastAsia" w:ascii="宋体" w:hAnsi="宋体"/>
          <w:color w:val="000000"/>
          <w:sz w:val="24"/>
          <w:highlight w:val="none"/>
        </w:rPr>
      </w:pPr>
      <w:r>
        <w:rPr>
          <w:rFonts w:hint="eastAsia" w:ascii="宋体" w:hAnsi="宋体"/>
          <w:color w:val="000000"/>
          <w:sz w:val="24"/>
          <w:highlight w:val="none"/>
        </w:rPr>
        <w:t xml:space="preserve">    单位名称：</w:t>
      </w:r>
      <w:r>
        <w:rPr>
          <w:rFonts w:hint="eastAsia" w:ascii="宋体" w:hAnsi="宋体"/>
          <w:color w:val="000000"/>
          <w:sz w:val="24"/>
          <w:highlight w:val="none"/>
          <w:u w:val="single"/>
        </w:rPr>
        <w:t xml:space="preserve">                                        </w:t>
      </w:r>
    </w:p>
    <w:p>
      <w:pPr>
        <w:snapToGrid w:val="0"/>
        <w:spacing w:line="360" w:lineRule="auto"/>
        <w:ind w:firstLine="480" w:firstLineChars="200"/>
        <w:rPr>
          <w:rFonts w:hint="eastAsia" w:ascii="宋体" w:hAnsi="宋体"/>
          <w:color w:val="000000"/>
          <w:sz w:val="24"/>
          <w:highlight w:val="none"/>
        </w:rPr>
      </w:pPr>
    </w:p>
    <w:p>
      <w:pPr>
        <w:snapToGrid w:val="0"/>
        <w:spacing w:line="360" w:lineRule="auto"/>
        <w:ind w:firstLine="480" w:firstLineChars="200"/>
        <w:rPr>
          <w:rFonts w:hint="eastAsia" w:ascii="宋体" w:hAnsi="宋体"/>
          <w:color w:val="000000"/>
          <w:sz w:val="24"/>
          <w:highlight w:val="none"/>
          <w:u w:val="single"/>
        </w:rPr>
      </w:pPr>
      <w:r>
        <w:rPr>
          <w:rFonts w:hint="eastAsia" w:ascii="宋体" w:hAnsi="宋体"/>
          <w:color w:val="000000"/>
          <w:sz w:val="24"/>
          <w:highlight w:val="none"/>
        </w:rPr>
        <w:t>单位性质：</w:t>
      </w:r>
      <w:r>
        <w:rPr>
          <w:rFonts w:hint="eastAsia" w:ascii="宋体" w:hAnsi="宋体"/>
          <w:color w:val="000000"/>
          <w:sz w:val="24"/>
          <w:highlight w:val="none"/>
          <w:u w:val="single"/>
        </w:rPr>
        <w:t xml:space="preserve">                                        </w:t>
      </w:r>
    </w:p>
    <w:p>
      <w:pPr>
        <w:snapToGrid w:val="0"/>
        <w:spacing w:line="360" w:lineRule="auto"/>
        <w:ind w:firstLine="480" w:firstLineChars="200"/>
        <w:rPr>
          <w:rFonts w:hint="eastAsia" w:ascii="宋体" w:hAnsi="宋体"/>
          <w:color w:val="000000"/>
          <w:sz w:val="24"/>
          <w:highlight w:val="none"/>
        </w:rPr>
      </w:pPr>
    </w:p>
    <w:p>
      <w:pPr>
        <w:snapToGrid w:val="0"/>
        <w:spacing w:line="360" w:lineRule="auto"/>
        <w:ind w:firstLine="480" w:firstLineChars="200"/>
        <w:rPr>
          <w:rFonts w:hint="eastAsia" w:ascii="宋体" w:hAnsi="宋体"/>
          <w:color w:val="000000"/>
          <w:sz w:val="24"/>
          <w:highlight w:val="none"/>
          <w:u w:val="single"/>
        </w:rPr>
      </w:pPr>
      <w:r>
        <w:rPr>
          <w:rFonts w:hint="eastAsia" w:ascii="宋体" w:hAnsi="宋体"/>
          <w:color w:val="000000"/>
          <w:sz w:val="24"/>
          <w:highlight w:val="none"/>
        </w:rPr>
        <w:t>地    址：</w:t>
      </w:r>
      <w:r>
        <w:rPr>
          <w:rFonts w:hint="eastAsia" w:ascii="宋体" w:hAnsi="宋体"/>
          <w:color w:val="000000"/>
          <w:sz w:val="24"/>
          <w:highlight w:val="none"/>
          <w:u w:val="single"/>
        </w:rPr>
        <w:t xml:space="preserve">                                        </w:t>
      </w:r>
    </w:p>
    <w:p>
      <w:pPr>
        <w:snapToGrid w:val="0"/>
        <w:spacing w:line="360" w:lineRule="auto"/>
        <w:ind w:firstLine="480" w:firstLineChars="200"/>
        <w:rPr>
          <w:rFonts w:hint="eastAsia" w:ascii="宋体" w:hAnsi="宋体"/>
          <w:color w:val="000000"/>
          <w:sz w:val="24"/>
          <w:highlight w:val="none"/>
        </w:rPr>
      </w:pP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成立时间：</w:t>
      </w:r>
      <w:r>
        <w:rPr>
          <w:rFonts w:hint="eastAsia" w:ascii="宋体" w:hAnsi="宋体"/>
          <w:color w:val="000000"/>
          <w:sz w:val="24"/>
          <w:highlight w:val="none"/>
          <w:u w:val="single"/>
        </w:rPr>
        <w:t xml:space="preserve">                </w:t>
      </w:r>
      <w:r>
        <w:rPr>
          <w:rFonts w:hint="eastAsia" w:ascii="宋体" w:hAnsi="宋体"/>
          <w:color w:val="000000"/>
          <w:sz w:val="24"/>
          <w:highlight w:val="none"/>
        </w:rPr>
        <w:t>年</w:t>
      </w:r>
      <w:r>
        <w:rPr>
          <w:rFonts w:hint="eastAsia" w:ascii="宋体" w:hAnsi="宋体"/>
          <w:color w:val="000000"/>
          <w:sz w:val="24"/>
          <w:highlight w:val="none"/>
          <w:u w:val="single"/>
        </w:rPr>
        <w:t xml:space="preserve">         </w:t>
      </w:r>
      <w:r>
        <w:rPr>
          <w:rFonts w:hint="eastAsia" w:ascii="宋体" w:hAnsi="宋体"/>
          <w:color w:val="000000"/>
          <w:sz w:val="24"/>
          <w:highlight w:val="none"/>
        </w:rPr>
        <w:t>月</w:t>
      </w:r>
      <w:r>
        <w:rPr>
          <w:rFonts w:hint="eastAsia" w:ascii="宋体" w:hAnsi="宋体"/>
          <w:color w:val="000000"/>
          <w:sz w:val="24"/>
          <w:highlight w:val="none"/>
          <w:u w:val="single"/>
        </w:rPr>
        <w:t xml:space="preserve">         </w:t>
      </w:r>
      <w:r>
        <w:rPr>
          <w:rFonts w:hint="eastAsia" w:ascii="宋体" w:hAnsi="宋体"/>
          <w:color w:val="000000"/>
          <w:sz w:val="24"/>
          <w:highlight w:val="none"/>
        </w:rPr>
        <w:t>日</w:t>
      </w:r>
    </w:p>
    <w:p>
      <w:pPr>
        <w:snapToGrid w:val="0"/>
        <w:spacing w:line="360" w:lineRule="auto"/>
        <w:ind w:firstLine="480" w:firstLineChars="200"/>
        <w:rPr>
          <w:rFonts w:hint="eastAsia" w:ascii="宋体" w:hAnsi="宋体"/>
          <w:color w:val="000000"/>
          <w:sz w:val="24"/>
          <w:highlight w:val="none"/>
        </w:rPr>
      </w:pPr>
    </w:p>
    <w:p>
      <w:pPr>
        <w:snapToGrid w:val="0"/>
        <w:spacing w:line="360" w:lineRule="auto"/>
        <w:ind w:firstLine="480" w:firstLineChars="200"/>
        <w:rPr>
          <w:rFonts w:hint="eastAsia" w:ascii="宋体" w:hAnsi="宋体"/>
          <w:color w:val="000000"/>
          <w:sz w:val="24"/>
          <w:highlight w:val="none"/>
          <w:u w:val="single"/>
        </w:rPr>
      </w:pPr>
      <w:r>
        <w:rPr>
          <w:rFonts w:hint="eastAsia" w:ascii="宋体" w:hAnsi="宋体"/>
          <w:color w:val="000000"/>
          <w:sz w:val="24"/>
          <w:highlight w:val="none"/>
        </w:rPr>
        <w:t>经营期限：</w:t>
      </w:r>
      <w:r>
        <w:rPr>
          <w:rFonts w:hint="eastAsia" w:ascii="宋体" w:hAnsi="宋体"/>
          <w:color w:val="000000"/>
          <w:sz w:val="24"/>
          <w:highlight w:val="none"/>
          <w:u w:val="single"/>
        </w:rPr>
        <w:t xml:space="preserve">                                        </w:t>
      </w:r>
    </w:p>
    <w:p>
      <w:pPr>
        <w:snapToGrid w:val="0"/>
        <w:spacing w:line="360" w:lineRule="auto"/>
        <w:ind w:firstLine="480" w:firstLineChars="200"/>
        <w:rPr>
          <w:rFonts w:hint="eastAsia" w:ascii="宋体" w:hAnsi="宋体"/>
          <w:color w:val="000000"/>
          <w:sz w:val="24"/>
          <w:highlight w:val="none"/>
        </w:rPr>
      </w:pPr>
    </w:p>
    <w:p>
      <w:pPr>
        <w:snapToGrid w:val="0"/>
        <w:spacing w:line="360" w:lineRule="auto"/>
        <w:ind w:firstLine="480" w:firstLineChars="200"/>
        <w:rPr>
          <w:rFonts w:hint="eastAsia" w:ascii="宋体" w:hAnsi="宋体"/>
          <w:color w:val="000000"/>
          <w:sz w:val="24"/>
          <w:highlight w:val="none"/>
          <w:u w:val="single"/>
        </w:rPr>
      </w:pPr>
      <w:r>
        <w:rPr>
          <w:rFonts w:hint="eastAsia" w:ascii="宋体" w:hAnsi="宋体"/>
          <w:color w:val="000000"/>
          <w:sz w:val="24"/>
          <w:highlight w:val="none"/>
        </w:rPr>
        <w:t>姓    名：</w:t>
      </w:r>
      <w:r>
        <w:rPr>
          <w:rFonts w:hint="eastAsia" w:ascii="宋体" w:hAnsi="宋体"/>
          <w:color w:val="000000"/>
          <w:sz w:val="24"/>
          <w:highlight w:val="none"/>
          <w:u w:val="single"/>
        </w:rPr>
        <w:t xml:space="preserve">          </w:t>
      </w:r>
      <w:r>
        <w:rPr>
          <w:rFonts w:hint="eastAsia" w:ascii="宋体" w:hAnsi="宋体"/>
          <w:color w:val="000000"/>
          <w:sz w:val="24"/>
          <w:highlight w:val="none"/>
        </w:rPr>
        <w:t xml:space="preserve">  性别：</w:t>
      </w:r>
      <w:r>
        <w:rPr>
          <w:rFonts w:hint="eastAsia" w:ascii="宋体" w:hAnsi="宋体"/>
          <w:color w:val="000000"/>
          <w:sz w:val="24"/>
          <w:highlight w:val="none"/>
          <w:u w:val="single"/>
        </w:rPr>
        <w:t xml:space="preserve">        </w:t>
      </w:r>
      <w:r>
        <w:rPr>
          <w:rFonts w:hint="eastAsia" w:ascii="宋体" w:hAnsi="宋体"/>
          <w:color w:val="000000"/>
          <w:sz w:val="24"/>
          <w:highlight w:val="none"/>
        </w:rPr>
        <w:t xml:space="preserve">  年龄：</w:t>
      </w:r>
      <w:r>
        <w:rPr>
          <w:rFonts w:hint="eastAsia" w:ascii="宋体" w:hAnsi="宋体"/>
          <w:color w:val="000000"/>
          <w:sz w:val="24"/>
          <w:highlight w:val="none"/>
          <w:u w:val="single"/>
        </w:rPr>
        <w:t xml:space="preserve">        </w:t>
      </w:r>
      <w:r>
        <w:rPr>
          <w:rFonts w:hint="eastAsia" w:ascii="宋体" w:hAnsi="宋体"/>
          <w:color w:val="000000"/>
          <w:sz w:val="24"/>
          <w:highlight w:val="none"/>
        </w:rPr>
        <w:t xml:space="preserve">  职务：</w:t>
      </w:r>
      <w:r>
        <w:rPr>
          <w:rFonts w:hint="eastAsia" w:ascii="宋体" w:hAnsi="宋体"/>
          <w:color w:val="000000"/>
          <w:sz w:val="24"/>
          <w:highlight w:val="none"/>
          <w:u w:val="single"/>
        </w:rPr>
        <w:t xml:space="preserve">           </w:t>
      </w:r>
    </w:p>
    <w:p>
      <w:pPr>
        <w:snapToGrid w:val="0"/>
        <w:spacing w:line="360" w:lineRule="auto"/>
        <w:ind w:firstLine="480" w:firstLineChars="200"/>
        <w:rPr>
          <w:rFonts w:hint="eastAsia" w:ascii="宋体" w:hAnsi="宋体"/>
          <w:color w:val="000000"/>
          <w:sz w:val="24"/>
          <w:highlight w:val="none"/>
        </w:rPr>
      </w:pP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系</w:t>
      </w:r>
      <w:r>
        <w:rPr>
          <w:rFonts w:hint="eastAsia" w:ascii="宋体" w:hAnsi="宋体"/>
          <w:color w:val="000000"/>
          <w:sz w:val="24"/>
          <w:highlight w:val="none"/>
          <w:u w:val="single"/>
        </w:rPr>
        <w:t xml:space="preserve">         （报价人单位名称）         </w:t>
      </w:r>
      <w:r>
        <w:rPr>
          <w:rFonts w:hint="eastAsia" w:ascii="宋体" w:hAnsi="宋体"/>
          <w:color w:val="000000"/>
          <w:sz w:val="24"/>
          <w:highlight w:val="none"/>
        </w:rPr>
        <w:t>的法定代表人</w:t>
      </w:r>
    </w:p>
    <w:p>
      <w:pPr>
        <w:snapToGrid w:val="0"/>
        <w:spacing w:line="360" w:lineRule="auto"/>
        <w:rPr>
          <w:rFonts w:hint="eastAsia" w:ascii="宋体" w:hAnsi="宋体"/>
          <w:color w:val="000000"/>
          <w:sz w:val="24"/>
          <w:highlight w:val="none"/>
        </w:rPr>
      </w:pP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特此证明。</w:t>
      </w:r>
    </w:p>
    <w:p>
      <w:pPr>
        <w:tabs>
          <w:tab w:val="left" w:pos="720"/>
          <w:tab w:val="left" w:pos="900"/>
        </w:tabs>
        <w:snapToGrid w:val="0"/>
        <w:spacing w:line="360" w:lineRule="auto"/>
        <w:rPr>
          <w:rFonts w:hint="eastAsia" w:ascii="宋体" w:hAnsi="宋体"/>
          <w:color w:val="000000"/>
          <w:sz w:val="24"/>
          <w:highlight w:val="none"/>
        </w:rPr>
      </w:pPr>
    </w:p>
    <w:p>
      <w:pPr>
        <w:tabs>
          <w:tab w:val="left" w:pos="720"/>
          <w:tab w:val="left" w:pos="900"/>
        </w:tabs>
        <w:snapToGrid w:val="0"/>
        <w:spacing w:line="360" w:lineRule="auto"/>
        <w:rPr>
          <w:rFonts w:hint="eastAsia" w:ascii="宋体" w:hAnsi="宋体"/>
          <w:color w:val="000000"/>
          <w:sz w:val="24"/>
          <w:highlight w:val="none"/>
        </w:rPr>
      </w:pPr>
    </w:p>
    <w:p>
      <w:pPr>
        <w:tabs>
          <w:tab w:val="left" w:pos="720"/>
          <w:tab w:val="left" w:pos="900"/>
        </w:tabs>
        <w:snapToGrid w:val="0"/>
        <w:spacing w:line="360" w:lineRule="auto"/>
        <w:rPr>
          <w:rFonts w:hint="eastAsia" w:ascii="宋体" w:hAnsi="宋体"/>
          <w:color w:val="000000"/>
          <w:sz w:val="24"/>
          <w:highlight w:val="none"/>
        </w:rPr>
      </w:pPr>
    </w:p>
    <w:p>
      <w:pPr>
        <w:tabs>
          <w:tab w:val="left" w:pos="720"/>
          <w:tab w:val="left" w:pos="900"/>
        </w:tabs>
        <w:snapToGrid w:val="0"/>
        <w:spacing w:line="360" w:lineRule="auto"/>
        <w:jc w:val="right"/>
        <w:rPr>
          <w:rFonts w:hint="eastAsia" w:ascii="宋体" w:hAnsi="宋体"/>
          <w:color w:val="000000"/>
          <w:sz w:val="24"/>
          <w:highlight w:val="none"/>
        </w:rPr>
      </w:pPr>
      <w:r>
        <w:rPr>
          <w:rFonts w:hint="eastAsia" w:ascii="宋体" w:hAnsi="宋体"/>
          <w:color w:val="000000"/>
          <w:sz w:val="24"/>
          <w:highlight w:val="none"/>
        </w:rPr>
        <w:t>报价人：</w:t>
      </w:r>
      <w:r>
        <w:rPr>
          <w:rFonts w:hint="eastAsia" w:ascii="宋体" w:hAnsi="宋体"/>
          <w:color w:val="000000"/>
          <w:sz w:val="24"/>
          <w:highlight w:val="none"/>
          <w:u w:val="single"/>
        </w:rPr>
        <w:t xml:space="preserve">                           （盖公章）</w:t>
      </w:r>
    </w:p>
    <w:p>
      <w:pPr>
        <w:tabs>
          <w:tab w:val="left" w:pos="720"/>
          <w:tab w:val="left" w:pos="900"/>
        </w:tabs>
        <w:snapToGrid w:val="0"/>
        <w:spacing w:line="360" w:lineRule="auto"/>
        <w:jc w:val="right"/>
        <w:rPr>
          <w:rFonts w:hint="eastAsia" w:ascii="宋体" w:hAnsi="宋体"/>
          <w:color w:val="000000"/>
          <w:sz w:val="24"/>
          <w:highlight w:val="none"/>
        </w:rPr>
      </w:pPr>
    </w:p>
    <w:p>
      <w:pPr>
        <w:tabs>
          <w:tab w:val="left" w:pos="720"/>
          <w:tab w:val="left" w:pos="900"/>
        </w:tabs>
        <w:snapToGrid w:val="0"/>
        <w:spacing w:line="360" w:lineRule="auto"/>
        <w:jc w:val="right"/>
        <w:rPr>
          <w:rFonts w:hint="eastAsia" w:ascii="宋体" w:hAnsi="宋体"/>
          <w:color w:val="000000"/>
          <w:sz w:val="24"/>
          <w:highlight w:val="none"/>
        </w:rPr>
      </w:pPr>
      <w:r>
        <w:rPr>
          <w:rFonts w:hint="eastAsia" w:ascii="宋体" w:hAnsi="宋体"/>
          <w:color w:val="000000"/>
          <w:sz w:val="24"/>
          <w:highlight w:val="none"/>
        </w:rPr>
        <w:t>日  期：</w:t>
      </w:r>
      <w:r>
        <w:rPr>
          <w:rFonts w:hint="eastAsia" w:ascii="宋体" w:hAnsi="宋体"/>
          <w:color w:val="000000"/>
          <w:sz w:val="24"/>
          <w:highlight w:val="none"/>
          <w:u w:val="single"/>
        </w:rPr>
        <w:t xml:space="preserve">               </w:t>
      </w:r>
      <w:r>
        <w:rPr>
          <w:rFonts w:hint="eastAsia" w:ascii="宋体" w:hAnsi="宋体"/>
          <w:color w:val="000000"/>
          <w:sz w:val="24"/>
          <w:highlight w:val="none"/>
        </w:rPr>
        <w:t>年</w:t>
      </w:r>
      <w:r>
        <w:rPr>
          <w:rFonts w:hint="eastAsia" w:ascii="宋体" w:hAnsi="宋体"/>
          <w:color w:val="000000"/>
          <w:sz w:val="24"/>
          <w:highlight w:val="none"/>
          <w:u w:val="single"/>
        </w:rPr>
        <w:t xml:space="preserve">        </w:t>
      </w:r>
      <w:r>
        <w:rPr>
          <w:rFonts w:hint="eastAsia" w:ascii="宋体" w:hAnsi="宋体"/>
          <w:color w:val="000000"/>
          <w:sz w:val="24"/>
          <w:highlight w:val="none"/>
        </w:rPr>
        <w:t>月</w:t>
      </w:r>
      <w:r>
        <w:rPr>
          <w:rFonts w:hint="eastAsia" w:ascii="宋体" w:hAnsi="宋体"/>
          <w:color w:val="000000"/>
          <w:sz w:val="24"/>
          <w:highlight w:val="none"/>
          <w:u w:val="single"/>
        </w:rPr>
        <w:t xml:space="preserve">        </w:t>
      </w:r>
      <w:r>
        <w:rPr>
          <w:rFonts w:hint="eastAsia" w:ascii="宋体" w:hAnsi="宋体"/>
          <w:color w:val="000000"/>
          <w:sz w:val="24"/>
          <w:highlight w:val="none"/>
        </w:rPr>
        <w:t>日</w:t>
      </w:r>
    </w:p>
    <w:p>
      <w:pPr>
        <w:spacing w:line="360" w:lineRule="auto"/>
        <w:rPr>
          <w:rFonts w:hint="eastAsia" w:ascii="宋体" w:hAnsi="宋体"/>
          <w:color w:val="000000"/>
          <w:sz w:val="24"/>
          <w:highlight w:val="none"/>
        </w:rPr>
      </w:pPr>
    </w:p>
    <w:p>
      <w:pPr>
        <w:spacing w:line="360" w:lineRule="auto"/>
        <w:rPr>
          <w:rFonts w:hint="eastAsia" w:ascii="宋体" w:hAnsi="宋体"/>
          <w:color w:val="000000"/>
          <w:sz w:val="24"/>
          <w:highlight w:val="none"/>
        </w:rPr>
      </w:pPr>
    </w:p>
    <w:p>
      <w:pPr>
        <w:pStyle w:val="5"/>
        <w:spacing w:line="360" w:lineRule="auto"/>
        <w:jc w:val="center"/>
        <w:rPr>
          <w:rFonts w:hint="eastAsia" w:ascii="宋体" w:hAnsi="宋体" w:eastAsia="宋体"/>
          <w:color w:val="000000"/>
          <w:highlight w:val="none"/>
        </w:rPr>
      </w:pPr>
      <w:bookmarkStart w:id="88" w:name="_Toc14669"/>
    </w:p>
    <w:p>
      <w:pPr>
        <w:pStyle w:val="5"/>
        <w:spacing w:line="360" w:lineRule="auto"/>
        <w:jc w:val="center"/>
        <w:rPr>
          <w:rFonts w:hint="eastAsia" w:ascii="宋体" w:hAnsi="宋体" w:eastAsia="宋体"/>
          <w:color w:val="000000"/>
          <w:highlight w:val="none"/>
        </w:rPr>
      </w:pPr>
      <w:r>
        <w:rPr>
          <w:rFonts w:hint="eastAsia" w:ascii="宋体" w:hAnsi="宋体" w:eastAsia="宋体"/>
          <w:color w:val="000000"/>
          <w:highlight w:val="none"/>
        </w:rPr>
        <w:t>二、报价文件签署授权委托书</w:t>
      </w:r>
      <w:bookmarkEnd w:id="88"/>
    </w:p>
    <w:p>
      <w:pPr>
        <w:snapToGrid w:val="0"/>
        <w:spacing w:line="360" w:lineRule="auto"/>
        <w:rPr>
          <w:rFonts w:hint="eastAsia" w:ascii="宋体" w:hAnsi="宋体"/>
          <w:b/>
          <w:color w:val="000000"/>
          <w:sz w:val="10"/>
          <w:highlight w:val="none"/>
        </w:rPr>
      </w:pPr>
    </w:p>
    <w:p>
      <w:pPr>
        <w:snapToGrid w:val="0"/>
        <w:spacing w:line="360" w:lineRule="auto"/>
        <w:ind w:right="309" w:rightChars="147" w:firstLine="480" w:firstLineChars="200"/>
        <w:rPr>
          <w:rFonts w:hint="eastAsia" w:ascii="宋体" w:hAnsi="宋体"/>
          <w:color w:val="000000"/>
          <w:sz w:val="24"/>
          <w:highlight w:val="none"/>
        </w:rPr>
      </w:pPr>
      <w:r>
        <w:rPr>
          <w:rFonts w:hint="eastAsia" w:ascii="宋体" w:hAnsi="宋体"/>
          <w:color w:val="000000"/>
          <w:sz w:val="24"/>
          <w:highlight w:val="none"/>
        </w:rPr>
        <w:t>本授权委托书声明：我</w:t>
      </w:r>
      <w:r>
        <w:rPr>
          <w:rFonts w:hint="eastAsia" w:ascii="宋体" w:hAnsi="宋体"/>
          <w:color w:val="000000"/>
          <w:sz w:val="24"/>
          <w:highlight w:val="none"/>
          <w:u w:val="single"/>
        </w:rPr>
        <w:t xml:space="preserve"> （姓名） </w:t>
      </w:r>
      <w:r>
        <w:rPr>
          <w:rFonts w:hint="eastAsia" w:ascii="宋体" w:hAnsi="宋体"/>
          <w:color w:val="000000"/>
          <w:sz w:val="24"/>
          <w:highlight w:val="none"/>
        </w:rPr>
        <w:t>系</w:t>
      </w:r>
      <w:r>
        <w:rPr>
          <w:rFonts w:hint="eastAsia" w:ascii="宋体" w:hAnsi="宋体"/>
          <w:color w:val="000000"/>
          <w:sz w:val="24"/>
          <w:highlight w:val="none"/>
          <w:u w:val="single"/>
        </w:rPr>
        <w:t xml:space="preserve">             （报价人名称）             </w:t>
      </w:r>
      <w:r>
        <w:rPr>
          <w:rFonts w:hint="eastAsia" w:ascii="宋体" w:hAnsi="宋体"/>
          <w:color w:val="000000"/>
          <w:sz w:val="24"/>
          <w:highlight w:val="none"/>
        </w:rPr>
        <w:t>的法定代表人，现授权委托</w:t>
      </w:r>
      <w:r>
        <w:rPr>
          <w:rFonts w:hint="eastAsia" w:ascii="宋体" w:hAnsi="宋体"/>
          <w:color w:val="000000"/>
          <w:sz w:val="24"/>
          <w:highlight w:val="none"/>
          <w:u w:val="single"/>
        </w:rPr>
        <w:t xml:space="preserve">             （单位名称）             </w:t>
      </w:r>
      <w:r>
        <w:rPr>
          <w:rFonts w:hint="eastAsia" w:ascii="宋体" w:hAnsi="宋体"/>
          <w:color w:val="000000"/>
          <w:sz w:val="24"/>
          <w:highlight w:val="none"/>
        </w:rPr>
        <w:t>的</w:t>
      </w:r>
      <w:r>
        <w:rPr>
          <w:rFonts w:hint="eastAsia" w:ascii="宋体" w:hAnsi="宋体"/>
          <w:color w:val="000000"/>
          <w:sz w:val="24"/>
          <w:highlight w:val="none"/>
          <w:u w:val="single"/>
        </w:rPr>
        <w:t xml:space="preserve"> （姓名） </w:t>
      </w:r>
      <w:r>
        <w:rPr>
          <w:rFonts w:hint="eastAsia" w:ascii="宋体" w:hAnsi="宋体"/>
          <w:color w:val="000000"/>
          <w:sz w:val="24"/>
          <w:highlight w:val="none"/>
        </w:rPr>
        <w:t>为我公司代理人，将以我公司的名义参加</w:t>
      </w:r>
      <w:r>
        <w:rPr>
          <w:rFonts w:hint="eastAsia" w:ascii="宋体" w:hAnsi="宋体"/>
          <w:color w:val="000000"/>
          <w:sz w:val="24"/>
          <w:highlight w:val="none"/>
          <w:u w:val="single"/>
        </w:rPr>
        <w:t xml:space="preserve">  </w:t>
      </w:r>
      <w:r>
        <w:rPr>
          <w:rFonts w:hint="eastAsia" w:ascii="宋体" w:hAnsi="宋体"/>
          <w:color w:val="000000"/>
          <w:sz w:val="24"/>
          <w:highlight w:val="none"/>
          <w:u w:val="single"/>
          <w:lang w:eastAsia="zh-CN"/>
        </w:rPr>
        <w:t>中铝（郑州）铝业有限公司</w:t>
      </w:r>
      <w:r>
        <w:rPr>
          <w:rFonts w:hint="eastAsia" w:ascii="宋体" w:hAnsi="宋体"/>
          <w:color w:val="000000"/>
          <w:sz w:val="24"/>
          <w:highlight w:val="none"/>
          <w:u w:val="single"/>
        </w:rPr>
        <w:t xml:space="preserve">  </w:t>
      </w:r>
      <w:r>
        <w:rPr>
          <w:rFonts w:hint="eastAsia" w:ascii="宋体" w:hAnsi="宋体"/>
          <w:color w:val="000000"/>
          <w:sz w:val="24"/>
          <w:highlight w:val="none"/>
        </w:rPr>
        <w:t>组织的</w:t>
      </w:r>
      <w:r>
        <w:rPr>
          <w:rFonts w:hint="eastAsia" w:ascii="宋体" w:hAnsi="宋体"/>
          <w:color w:val="000000"/>
          <w:sz w:val="24"/>
          <w:highlight w:val="none"/>
          <w:u w:val="single"/>
        </w:rPr>
        <w:t xml:space="preserve">  </w:t>
      </w:r>
      <w:r>
        <w:rPr>
          <w:rFonts w:hint="eastAsia" w:ascii="宋体" w:hAnsi="宋体"/>
          <w:color w:val="000000"/>
          <w:sz w:val="24"/>
          <w:highlight w:val="none"/>
          <w:u w:val="single"/>
          <w:lang w:eastAsia="zh-CN"/>
        </w:rPr>
        <w:t>郑州分公司信号楼堆场大棚建设项目</w:t>
      </w:r>
      <w:r>
        <w:rPr>
          <w:rFonts w:hint="eastAsia" w:ascii="宋体" w:hAnsi="宋体"/>
          <w:color w:val="000000"/>
          <w:sz w:val="24"/>
          <w:highlight w:val="none"/>
          <w:u w:val="single"/>
          <w:lang w:val="en-US" w:eastAsia="zh-CN"/>
        </w:rPr>
        <w:t>监理服务</w:t>
      </w:r>
      <w:r>
        <w:rPr>
          <w:rFonts w:hint="eastAsia" w:ascii="宋体" w:hAnsi="宋体"/>
          <w:color w:val="000000"/>
          <w:sz w:val="24"/>
          <w:highlight w:val="none"/>
          <w:u w:val="single"/>
        </w:rPr>
        <w:t xml:space="preserve">  </w:t>
      </w:r>
      <w:r>
        <w:rPr>
          <w:rFonts w:hint="eastAsia" w:ascii="宋体" w:hAnsi="宋体"/>
          <w:color w:val="000000"/>
          <w:sz w:val="24"/>
          <w:highlight w:val="none"/>
        </w:rPr>
        <w:t>报价活动。代理人在资格审查、报价、合同签订中所签署的一切文件和处理与之有关的一起事物，我均予以承认。</w:t>
      </w:r>
    </w:p>
    <w:p>
      <w:pPr>
        <w:snapToGrid w:val="0"/>
        <w:spacing w:line="360" w:lineRule="auto"/>
        <w:ind w:firstLine="480" w:firstLineChars="200"/>
        <w:rPr>
          <w:rFonts w:hint="eastAsia" w:ascii="宋体" w:hAnsi="宋体"/>
          <w:color w:val="000000"/>
          <w:sz w:val="24"/>
          <w:highlight w:val="none"/>
        </w:rPr>
      </w:pPr>
    </w:p>
    <w:p>
      <w:pPr>
        <w:snapToGrid w:val="0"/>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代理人无转委托权，特此委托。</w:t>
      </w:r>
    </w:p>
    <w:p>
      <w:pPr>
        <w:snapToGrid w:val="0"/>
        <w:spacing w:line="360" w:lineRule="auto"/>
        <w:ind w:left="1259"/>
        <w:rPr>
          <w:rFonts w:hint="eastAsia" w:ascii="宋体" w:hAnsi="宋体"/>
          <w:color w:val="000000"/>
          <w:sz w:val="24"/>
          <w:highlight w:val="none"/>
        </w:rPr>
      </w:pPr>
    </w:p>
    <w:p>
      <w:pPr>
        <w:snapToGrid w:val="0"/>
        <w:spacing w:line="360" w:lineRule="auto"/>
        <w:ind w:left="1259"/>
        <w:rPr>
          <w:rFonts w:hint="eastAsia" w:ascii="宋体" w:hAnsi="宋体"/>
          <w:color w:val="000000"/>
          <w:sz w:val="24"/>
          <w:highlight w:val="none"/>
        </w:rPr>
      </w:pPr>
    </w:p>
    <w:p>
      <w:pPr>
        <w:snapToGrid w:val="0"/>
        <w:spacing w:line="360" w:lineRule="auto"/>
        <w:ind w:left="1259"/>
        <w:rPr>
          <w:rFonts w:hint="eastAsia" w:ascii="宋体" w:hAnsi="宋体"/>
          <w:color w:val="000000"/>
          <w:sz w:val="24"/>
          <w:highlight w:val="none"/>
        </w:rPr>
      </w:pPr>
    </w:p>
    <w:p>
      <w:pPr>
        <w:snapToGrid w:val="0"/>
        <w:spacing w:line="360" w:lineRule="auto"/>
        <w:rPr>
          <w:rFonts w:hint="eastAsia" w:ascii="宋体" w:hAnsi="宋体"/>
          <w:color w:val="000000"/>
          <w:sz w:val="24"/>
          <w:highlight w:val="none"/>
          <w:u w:val="single"/>
        </w:rPr>
      </w:pPr>
      <w:r>
        <w:rPr>
          <w:rFonts w:hint="eastAsia" w:ascii="宋体" w:hAnsi="宋体"/>
          <w:color w:val="000000"/>
          <w:sz w:val="24"/>
          <w:highlight w:val="none"/>
        </w:rPr>
        <w:t>代理人：</w:t>
      </w:r>
      <w:r>
        <w:rPr>
          <w:rFonts w:hint="eastAsia" w:ascii="宋体" w:hAnsi="宋体"/>
          <w:color w:val="000000"/>
          <w:sz w:val="24"/>
          <w:highlight w:val="none"/>
          <w:u w:val="single"/>
        </w:rPr>
        <w:t xml:space="preserve">    （签字）    </w:t>
      </w:r>
      <w:r>
        <w:rPr>
          <w:rFonts w:hint="eastAsia" w:ascii="宋体" w:hAnsi="宋体"/>
          <w:color w:val="000000"/>
          <w:sz w:val="24"/>
          <w:highlight w:val="none"/>
        </w:rPr>
        <w:t xml:space="preserve">  性别：</w:t>
      </w:r>
      <w:r>
        <w:rPr>
          <w:rFonts w:hint="eastAsia" w:ascii="宋体" w:hAnsi="宋体"/>
          <w:color w:val="000000"/>
          <w:sz w:val="24"/>
          <w:highlight w:val="none"/>
          <w:u w:val="single"/>
        </w:rPr>
        <w:t xml:space="preserve">      </w:t>
      </w:r>
      <w:r>
        <w:rPr>
          <w:rFonts w:hint="eastAsia" w:ascii="宋体" w:hAnsi="宋体"/>
          <w:color w:val="000000"/>
          <w:sz w:val="24"/>
          <w:highlight w:val="none"/>
        </w:rPr>
        <w:t xml:space="preserve">  年龄：</w:t>
      </w:r>
      <w:r>
        <w:rPr>
          <w:rFonts w:hint="eastAsia" w:ascii="宋体" w:hAnsi="宋体"/>
          <w:color w:val="000000"/>
          <w:sz w:val="24"/>
          <w:highlight w:val="none"/>
          <w:u w:val="single"/>
        </w:rPr>
        <w:t xml:space="preserve">          </w:t>
      </w:r>
    </w:p>
    <w:p>
      <w:pPr>
        <w:snapToGrid w:val="0"/>
        <w:spacing w:line="360" w:lineRule="auto"/>
        <w:ind w:firstLine="2280" w:firstLineChars="950"/>
        <w:rPr>
          <w:rFonts w:hint="eastAsia" w:ascii="宋体" w:hAnsi="宋体"/>
          <w:color w:val="000000"/>
          <w:sz w:val="24"/>
          <w:highlight w:val="none"/>
        </w:rPr>
      </w:pPr>
    </w:p>
    <w:p>
      <w:pPr>
        <w:snapToGrid w:val="0"/>
        <w:spacing w:line="360" w:lineRule="auto"/>
        <w:rPr>
          <w:rFonts w:hint="eastAsia" w:ascii="宋体" w:hAnsi="宋体"/>
          <w:color w:val="000000"/>
          <w:sz w:val="24"/>
          <w:highlight w:val="none"/>
          <w:u w:val="single"/>
        </w:rPr>
      </w:pPr>
      <w:r>
        <w:rPr>
          <w:rFonts w:hint="eastAsia" w:ascii="宋体" w:hAnsi="宋体"/>
          <w:color w:val="000000"/>
          <w:sz w:val="24"/>
          <w:highlight w:val="none"/>
        </w:rPr>
        <w:t>身份证号码：</w:t>
      </w:r>
      <w:r>
        <w:rPr>
          <w:rFonts w:hint="eastAsia" w:ascii="宋体" w:hAnsi="宋体"/>
          <w:color w:val="000000"/>
          <w:sz w:val="24"/>
          <w:highlight w:val="none"/>
          <w:u w:val="single"/>
        </w:rPr>
        <w:t xml:space="preserve">                  </w:t>
      </w:r>
      <w:r>
        <w:rPr>
          <w:rFonts w:hint="eastAsia" w:ascii="宋体" w:hAnsi="宋体"/>
          <w:color w:val="000000"/>
          <w:sz w:val="24"/>
          <w:highlight w:val="none"/>
        </w:rPr>
        <w:t xml:space="preserve">  职务：</w:t>
      </w:r>
      <w:r>
        <w:rPr>
          <w:rFonts w:hint="eastAsia" w:ascii="宋体" w:hAnsi="宋体"/>
          <w:color w:val="000000"/>
          <w:sz w:val="24"/>
          <w:highlight w:val="none"/>
          <w:u w:val="single"/>
        </w:rPr>
        <w:t xml:space="preserve">                  </w:t>
      </w:r>
    </w:p>
    <w:p>
      <w:pPr>
        <w:snapToGrid w:val="0"/>
        <w:spacing w:line="360" w:lineRule="auto"/>
        <w:ind w:firstLine="2280" w:firstLineChars="950"/>
        <w:rPr>
          <w:rFonts w:hint="eastAsia" w:ascii="宋体" w:hAnsi="宋体"/>
          <w:color w:val="000000"/>
          <w:sz w:val="24"/>
          <w:highlight w:val="none"/>
        </w:rPr>
      </w:pPr>
    </w:p>
    <w:p>
      <w:pPr>
        <w:snapToGrid w:val="0"/>
        <w:spacing w:line="360" w:lineRule="auto"/>
        <w:rPr>
          <w:rFonts w:hint="eastAsia" w:ascii="宋体" w:hAnsi="宋体"/>
          <w:color w:val="000000"/>
          <w:sz w:val="24"/>
          <w:highlight w:val="none"/>
          <w:u w:val="single"/>
        </w:rPr>
      </w:pPr>
      <w:r>
        <w:rPr>
          <w:rFonts w:hint="eastAsia" w:ascii="宋体" w:hAnsi="宋体"/>
          <w:color w:val="000000"/>
          <w:sz w:val="24"/>
          <w:highlight w:val="none"/>
        </w:rPr>
        <w:t>报价人：</w:t>
      </w:r>
      <w:r>
        <w:rPr>
          <w:rFonts w:hint="eastAsia" w:ascii="宋体" w:hAnsi="宋体"/>
          <w:color w:val="000000"/>
          <w:sz w:val="24"/>
          <w:highlight w:val="none"/>
          <w:u w:val="single"/>
        </w:rPr>
        <w:t xml:space="preserve">                                           （盖章）</w:t>
      </w:r>
    </w:p>
    <w:p>
      <w:pPr>
        <w:snapToGrid w:val="0"/>
        <w:spacing w:line="360" w:lineRule="auto"/>
        <w:ind w:firstLine="2280" w:firstLineChars="950"/>
        <w:rPr>
          <w:rFonts w:hint="eastAsia" w:ascii="宋体" w:hAnsi="宋体"/>
          <w:color w:val="000000"/>
          <w:sz w:val="24"/>
          <w:highlight w:val="none"/>
        </w:rPr>
      </w:pPr>
    </w:p>
    <w:p>
      <w:pPr>
        <w:snapToGrid w:val="0"/>
        <w:spacing w:line="360" w:lineRule="auto"/>
        <w:rPr>
          <w:rFonts w:hint="eastAsia" w:ascii="宋体" w:hAnsi="宋体"/>
          <w:color w:val="000000"/>
          <w:sz w:val="24"/>
          <w:highlight w:val="none"/>
          <w:u w:val="single"/>
        </w:rPr>
      </w:pPr>
      <w:r>
        <w:rPr>
          <w:rFonts w:hint="eastAsia" w:ascii="宋体" w:hAnsi="宋体"/>
          <w:color w:val="000000"/>
          <w:sz w:val="24"/>
          <w:highlight w:val="none"/>
        </w:rPr>
        <w:t>法定代表人：</w:t>
      </w:r>
      <w:r>
        <w:rPr>
          <w:rFonts w:hint="eastAsia" w:ascii="宋体" w:hAnsi="宋体"/>
          <w:color w:val="000000"/>
          <w:sz w:val="24"/>
          <w:highlight w:val="none"/>
          <w:u w:val="single"/>
        </w:rPr>
        <w:t xml:space="preserve">                                 （签字或盖章）</w:t>
      </w:r>
    </w:p>
    <w:p>
      <w:pPr>
        <w:snapToGrid w:val="0"/>
        <w:spacing w:line="360" w:lineRule="auto"/>
        <w:ind w:firstLine="2280" w:firstLineChars="950"/>
        <w:rPr>
          <w:rFonts w:hint="eastAsia" w:ascii="宋体" w:hAnsi="宋体"/>
          <w:color w:val="000000"/>
          <w:sz w:val="24"/>
          <w:highlight w:val="none"/>
        </w:rPr>
      </w:pPr>
    </w:p>
    <w:p>
      <w:pPr>
        <w:snapToGrid w:val="0"/>
        <w:spacing w:line="360" w:lineRule="auto"/>
        <w:rPr>
          <w:rFonts w:hint="eastAsia" w:ascii="宋体" w:hAnsi="宋体"/>
          <w:color w:val="000000"/>
          <w:sz w:val="24"/>
          <w:highlight w:val="none"/>
        </w:rPr>
      </w:pPr>
      <w:r>
        <w:rPr>
          <w:rFonts w:hint="eastAsia" w:ascii="宋体" w:hAnsi="宋体"/>
          <w:color w:val="000000"/>
          <w:sz w:val="24"/>
          <w:highlight w:val="none"/>
        </w:rPr>
        <w:t>授权委托日期：</w:t>
      </w:r>
      <w:r>
        <w:rPr>
          <w:rFonts w:hint="eastAsia" w:ascii="宋体" w:hAnsi="宋体"/>
          <w:color w:val="000000"/>
          <w:sz w:val="24"/>
          <w:highlight w:val="none"/>
          <w:u w:val="single"/>
        </w:rPr>
        <w:t xml:space="preserve">                 </w:t>
      </w:r>
      <w:r>
        <w:rPr>
          <w:rFonts w:hint="eastAsia" w:ascii="宋体" w:hAnsi="宋体"/>
          <w:color w:val="000000"/>
          <w:sz w:val="24"/>
          <w:highlight w:val="none"/>
        </w:rPr>
        <w:t>年</w:t>
      </w:r>
      <w:r>
        <w:rPr>
          <w:rFonts w:hint="eastAsia" w:ascii="宋体" w:hAnsi="宋体"/>
          <w:color w:val="000000"/>
          <w:sz w:val="24"/>
          <w:highlight w:val="none"/>
          <w:u w:val="single"/>
        </w:rPr>
        <w:t xml:space="preserve">          </w:t>
      </w:r>
      <w:r>
        <w:rPr>
          <w:rFonts w:hint="eastAsia" w:ascii="宋体" w:hAnsi="宋体"/>
          <w:color w:val="000000"/>
          <w:sz w:val="24"/>
          <w:highlight w:val="none"/>
        </w:rPr>
        <w:t>月</w:t>
      </w:r>
      <w:r>
        <w:rPr>
          <w:rFonts w:hint="eastAsia" w:ascii="宋体" w:hAnsi="宋体"/>
          <w:color w:val="000000"/>
          <w:sz w:val="24"/>
          <w:highlight w:val="none"/>
          <w:u w:val="single"/>
        </w:rPr>
        <w:t xml:space="preserve">          </w:t>
      </w:r>
      <w:r>
        <w:rPr>
          <w:rFonts w:hint="eastAsia" w:ascii="宋体" w:hAnsi="宋体"/>
          <w:color w:val="000000"/>
          <w:sz w:val="24"/>
          <w:highlight w:val="none"/>
        </w:rPr>
        <w:t>日</w:t>
      </w:r>
    </w:p>
    <w:p>
      <w:pPr>
        <w:snapToGrid w:val="0"/>
        <w:spacing w:line="360" w:lineRule="auto"/>
        <w:rPr>
          <w:rFonts w:hint="eastAsia" w:ascii="宋体" w:hAnsi="宋体"/>
          <w:color w:val="000000"/>
          <w:sz w:val="24"/>
          <w:highlight w:val="none"/>
        </w:rPr>
      </w:pPr>
    </w:p>
    <w:p>
      <w:pPr>
        <w:snapToGrid w:val="0"/>
        <w:spacing w:line="360" w:lineRule="auto"/>
        <w:rPr>
          <w:rFonts w:hint="eastAsia" w:ascii="宋体" w:hAnsi="宋体"/>
          <w:color w:val="000000"/>
          <w:sz w:val="24"/>
          <w:highlight w:val="none"/>
        </w:rPr>
      </w:pPr>
    </w:p>
    <w:p>
      <w:pPr>
        <w:snapToGrid w:val="0"/>
        <w:spacing w:line="360" w:lineRule="auto"/>
        <w:rPr>
          <w:rFonts w:hint="eastAsia" w:ascii="宋体" w:hAnsi="宋体"/>
          <w:color w:val="000000"/>
          <w:sz w:val="24"/>
          <w:highlight w:val="none"/>
        </w:rPr>
      </w:pPr>
    </w:p>
    <w:p>
      <w:pPr>
        <w:snapToGrid w:val="0"/>
        <w:spacing w:line="360" w:lineRule="auto"/>
        <w:rPr>
          <w:rFonts w:hint="eastAsia" w:ascii="宋体" w:hAnsi="宋体"/>
          <w:color w:val="000000"/>
          <w:sz w:val="24"/>
          <w:highlight w:val="none"/>
        </w:rPr>
      </w:pPr>
      <w:r>
        <w:rPr>
          <w:rFonts w:hint="eastAsia" w:ascii="宋体" w:hAnsi="宋体"/>
          <w:color w:val="000000"/>
          <w:sz w:val="24"/>
          <w:highlight w:val="none"/>
        </w:rPr>
        <w:t>注：1、本授权委托书与本人有效身份证件对照使用。</w:t>
      </w:r>
    </w:p>
    <w:p>
      <w:pPr>
        <w:snapToGrid w:val="0"/>
        <w:spacing w:line="360" w:lineRule="auto"/>
        <w:ind w:firstLine="480"/>
        <w:rPr>
          <w:rFonts w:ascii="宋体" w:hAnsi="宋体"/>
          <w:color w:val="000000"/>
          <w:sz w:val="24"/>
          <w:highlight w:val="none"/>
        </w:rPr>
      </w:pPr>
      <w:r>
        <w:rPr>
          <w:rFonts w:hint="eastAsia" w:ascii="宋体" w:hAnsi="宋体"/>
          <w:color w:val="000000"/>
          <w:sz w:val="24"/>
          <w:highlight w:val="none"/>
        </w:rPr>
        <w:t>2、报价文件中装订经核验的授权委托书复印件、及法人、委托人身份证复印件。</w:t>
      </w:r>
    </w:p>
    <w:p>
      <w:pPr>
        <w:snapToGrid w:val="0"/>
        <w:spacing w:line="360" w:lineRule="auto"/>
        <w:ind w:firstLine="480"/>
        <w:rPr>
          <w:rFonts w:hint="eastAsia" w:ascii="宋体" w:hAnsi="宋体"/>
          <w:color w:val="000000"/>
          <w:sz w:val="24"/>
          <w:highlight w:val="none"/>
        </w:rPr>
      </w:pPr>
    </w:p>
    <w:p>
      <w:pPr>
        <w:pStyle w:val="5"/>
        <w:jc w:val="center"/>
        <w:rPr>
          <w:rFonts w:hint="eastAsia" w:ascii="宋体" w:hAnsi="宋体" w:eastAsia="宋体"/>
          <w:highlight w:val="none"/>
        </w:rPr>
      </w:pPr>
      <w:bookmarkStart w:id="89" w:name="_Toc12506"/>
    </w:p>
    <w:p>
      <w:pPr>
        <w:pStyle w:val="5"/>
        <w:jc w:val="center"/>
        <w:rPr>
          <w:rFonts w:hint="eastAsia" w:ascii="宋体" w:hAnsi="宋体" w:eastAsia="宋体"/>
          <w:highlight w:val="none"/>
        </w:rPr>
      </w:pPr>
      <w:r>
        <w:rPr>
          <w:rFonts w:hint="eastAsia" w:ascii="宋体" w:hAnsi="宋体" w:eastAsia="宋体"/>
          <w:highlight w:val="none"/>
        </w:rPr>
        <w:t>三、</w:t>
      </w:r>
      <w:bookmarkStart w:id="90" w:name="_Toc183581245"/>
      <w:bookmarkStart w:id="91" w:name="_Toc44996364"/>
      <w:bookmarkStart w:id="92" w:name="_Toc17215702"/>
      <w:r>
        <w:rPr>
          <w:rFonts w:hint="eastAsia" w:ascii="宋体" w:hAnsi="宋体" w:eastAsia="宋体"/>
          <w:highlight w:val="none"/>
        </w:rPr>
        <w:t>报价函</w:t>
      </w:r>
      <w:bookmarkEnd w:id="89"/>
      <w:bookmarkEnd w:id="90"/>
      <w:bookmarkEnd w:id="91"/>
      <w:bookmarkEnd w:id="92"/>
    </w:p>
    <w:bookmarkEnd w:id="85"/>
    <w:bookmarkEnd w:id="86"/>
    <w:bookmarkEnd w:id="87"/>
    <w:p>
      <w:pPr>
        <w:snapToGrid w:val="0"/>
        <w:spacing w:line="360" w:lineRule="auto"/>
        <w:rPr>
          <w:rFonts w:hint="eastAsia" w:hAnsi="宋体"/>
          <w:b/>
          <w:color w:val="000000"/>
          <w:kern w:val="0"/>
          <w:sz w:val="28"/>
          <w:szCs w:val="28"/>
          <w:highlight w:val="none"/>
          <w:u w:val="single"/>
        </w:rPr>
      </w:pPr>
      <w:r>
        <w:rPr>
          <w:rFonts w:hint="eastAsia" w:ascii="宋体" w:hAnsi="宋体"/>
          <w:b/>
          <w:color w:val="000000"/>
          <w:sz w:val="28"/>
          <w:szCs w:val="28"/>
          <w:highlight w:val="none"/>
        </w:rPr>
        <w:t>致：</w:t>
      </w:r>
      <w:r>
        <w:rPr>
          <w:rFonts w:hint="eastAsia" w:hAnsi="宋体"/>
          <w:b/>
          <w:color w:val="000000"/>
          <w:kern w:val="0"/>
          <w:sz w:val="28"/>
          <w:szCs w:val="28"/>
          <w:highlight w:val="none"/>
          <w:u w:val="single"/>
        </w:rPr>
        <w:t xml:space="preserve">                        </w:t>
      </w:r>
    </w:p>
    <w:p>
      <w:pPr>
        <w:snapToGrid w:val="0"/>
        <w:spacing w:line="360" w:lineRule="auto"/>
        <w:ind w:right="168" w:rightChars="80" w:firstLine="480" w:firstLineChars="200"/>
        <w:rPr>
          <w:rFonts w:hint="eastAsia" w:hAnsi="宋体"/>
          <w:color w:val="000000"/>
          <w:sz w:val="24"/>
          <w:highlight w:val="none"/>
        </w:rPr>
      </w:pPr>
      <w:r>
        <w:rPr>
          <w:rFonts w:hAnsi="宋体"/>
          <w:color w:val="000000"/>
          <w:sz w:val="24"/>
          <w:highlight w:val="none"/>
        </w:rPr>
        <w:t>根据你方</w:t>
      </w:r>
      <w:r>
        <w:rPr>
          <w:rFonts w:hint="eastAsia" w:hAnsi="宋体"/>
          <w:color w:val="000000"/>
          <w:sz w:val="24"/>
          <w:highlight w:val="none"/>
        </w:rPr>
        <w:t xml:space="preserve"> </w:t>
      </w:r>
      <w:r>
        <w:rPr>
          <w:rFonts w:hint="eastAsia" w:hAnsi="宋体"/>
          <w:color w:val="000000"/>
          <w:sz w:val="24"/>
          <w:highlight w:val="none"/>
          <w:u w:val="single"/>
        </w:rPr>
        <w:t xml:space="preserve"> </w:t>
      </w:r>
      <w:r>
        <w:rPr>
          <w:rFonts w:hint="eastAsia" w:hAnsi="宋体"/>
          <w:color w:val="000000"/>
          <w:sz w:val="24"/>
          <w:highlight w:val="none"/>
          <w:u w:val="single"/>
          <w:lang w:val="en-US" w:eastAsia="zh-CN"/>
        </w:rPr>
        <w:t>中铝（郑州）铝业有限公司郑州分公司信号楼堆场大棚建设项目</w:t>
      </w:r>
      <w:r>
        <w:rPr>
          <w:rFonts w:hint="eastAsia" w:hAnsi="宋体"/>
          <w:color w:val="000000"/>
          <w:sz w:val="24"/>
          <w:szCs w:val="22"/>
          <w:highlight w:val="none"/>
          <w:u w:val="single"/>
          <w:lang w:val="en-US" w:eastAsia="zh-CN"/>
        </w:rPr>
        <w:t>监理服务</w:t>
      </w:r>
      <w:r>
        <w:rPr>
          <w:rFonts w:hint="eastAsia" w:hAnsi="宋体"/>
          <w:color w:val="000000"/>
          <w:sz w:val="24"/>
          <w:szCs w:val="22"/>
          <w:highlight w:val="none"/>
          <w:u w:val="single"/>
        </w:rPr>
        <w:t xml:space="preserve"> </w:t>
      </w:r>
      <w:r>
        <w:rPr>
          <w:rFonts w:hint="eastAsia" w:hAnsi="宋体"/>
          <w:color w:val="000000"/>
          <w:sz w:val="24"/>
          <w:szCs w:val="22"/>
          <w:highlight w:val="none"/>
          <w:u w:val="none"/>
        </w:rPr>
        <w:t>询</w:t>
      </w:r>
      <w:r>
        <w:rPr>
          <w:rFonts w:hAnsi="宋体"/>
          <w:color w:val="000000"/>
          <w:sz w:val="24"/>
          <w:highlight w:val="none"/>
          <w:u w:val="none"/>
        </w:rPr>
        <w:t>价</w:t>
      </w:r>
      <w:r>
        <w:rPr>
          <w:rFonts w:hAnsi="宋体"/>
          <w:color w:val="000000"/>
          <w:sz w:val="24"/>
          <w:highlight w:val="none"/>
        </w:rPr>
        <w:t>文件，经研究</w:t>
      </w:r>
      <w:r>
        <w:rPr>
          <w:rFonts w:hint="eastAsia" w:hAnsi="宋体"/>
          <w:color w:val="000000"/>
          <w:sz w:val="24"/>
          <w:highlight w:val="none"/>
        </w:rPr>
        <w:t>本项目</w:t>
      </w:r>
      <w:r>
        <w:rPr>
          <w:rFonts w:hAnsi="宋体"/>
          <w:color w:val="000000"/>
          <w:sz w:val="24"/>
          <w:highlight w:val="none"/>
        </w:rPr>
        <w:t>询价文件及其他有关文件</w:t>
      </w:r>
      <w:r>
        <w:rPr>
          <w:rFonts w:hint="eastAsia" w:hAnsi="宋体"/>
          <w:color w:val="000000"/>
          <w:sz w:val="24"/>
          <w:highlight w:val="none"/>
        </w:rPr>
        <w:t>，并现场踏勘</w:t>
      </w:r>
      <w:r>
        <w:rPr>
          <w:rFonts w:hAnsi="宋体"/>
          <w:color w:val="000000"/>
          <w:sz w:val="24"/>
          <w:highlight w:val="none"/>
        </w:rPr>
        <w:t>后，</w:t>
      </w:r>
      <w:r>
        <w:rPr>
          <w:rFonts w:hint="eastAsia" w:hAnsi="宋体"/>
          <w:color w:val="000000"/>
          <w:sz w:val="24"/>
          <w:highlight w:val="none"/>
        </w:rPr>
        <w:t>综合考虑本项目</w:t>
      </w:r>
      <w:r>
        <w:rPr>
          <w:rFonts w:hint="eastAsia" w:ascii="宋体" w:hAnsi="宋体"/>
          <w:color w:val="000000"/>
          <w:sz w:val="24"/>
          <w:highlight w:val="none"/>
        </w:rPr>
        <w:t>的现场实际情况和企业生产现状等情况，我方郑重承诺如下：</w:t>
      </w:r>
    </w:p>
    <w:p>
      <w:pPr>
        <w:snapToGrid w:val="0"/>
        <w:spacing w:line="360" w:lineRule="auto"/>
        <w:ind w:left="2" w:right="168" w:rightChars="80" w:firstLine="420" w:firstLineChars="175"/>
        <w:rPr>
          <w:rFonts w:hint="eastAsia" w:ascii="宋体" w:hAnsi="宋体"/>
          <w:color w:val="000000"/>
          <w:sz w:val="24"/>
          <w:highlight w:val="none"/>
          <w:u w:val="single"/>
        </w:rPr>
      </w:pPr>
      <w:r>
        <w:rPr>
          <w:color w:val="000000"/>
          <w:sz w:val="24"/>
          <w:highlight w:val="none"/>
        </w:rPr>
        <w:t>1</w:t>
      </w:r>
      <w:r>
        <w:rPr>
          <w:rFonts w:hAnsi="宋体"/>
          <w:color w:val="000000"/>
          <w:sz w:val="24"/>
          <w:highlight w:val="none"/>
        </w:rPr>
        <w:t>、我方愿以</w:t>
      </w:r>
      <w:r>
        <w:rPr>
          <w:rFonts w:hint="eastAsia" w:ascii="宋体" w:hAnsi="宋体"/>
          <w:color w:val="000000"/>
          <w:sz w:val="24"/>
          <w:highlight w:val="none"/>
          <w:u w:val="single"/>
        </w:rPr>
        <w:t xml:space="preserve">                           </w:t>
      </w:r>
      <w:r>
        <w:rPr>
          <w:rFonts w:hint="eastAsia" w:ascii="宋体" w:hAnsi="宋体"/>
          <w:color w:val="000000"/>
          <w:sz w:val="24"/>
          <w:highlight w:val="none"/>
        </w:rPr>
        <w:t>万元（大写）</w:t>
      </w:r>
      <w:r>
        <w:rPr>
          <w:rFonts w:ascii="宋体" w:hAnsi="宋体"/>
          <w:color w:val="000000"/>
          <w:sz w:val="24"/>
          <w:highlight w:val="none"/>
        </w:rPr>
        <w:t>人民币</w:t>
      </w:r>
      <w:r>
        <w:rPr>
          <w:rFonts w:hint="eastAsia" w:ascii="宋体" w:hAnsi="宋体"/>
          <w:color w:val="000000"/>
          <w:sz w:val="24"/>
          <w:highlight w:val="none"/>
        </w:rPr>
        <w:t>计收</w:t>
      </w:r>
      <w:r>
        <w:rPr>
          <w:rFonts w:hint="eastAsia" w:hAnsi="宋体"/>
          <w:color w:val="000000"/>
          <w:sz w:val="24"/>
          <w:highlight w:val="none"/>
        </w:rPr>
        <w:t>服务费，含税一次包死。税率</w:t>
      </w:r>
      <w:r>
        <w:rPr>
          <w:rFonts w:hint="eastAsia" w:ascii="宋体" w:hAnsi="宋体"/>
          <w:color w:val="000000"/>
          <w:sz w:val="24"/>
          <w:highlight w:val="none"/>
          <w:u w:val="single"/>
        </w:rPr>
        <w:t xml:space="preserve">       %；</w:t>
      </w:r>
    </w:p>
    <w:p>
      <w:pPr>
        <w:snapToGrid w:val="0"/>
        <w:spacing w:line="360" w:lineRule="auto"/>
        <w:ind w:right="168" w:rightChars="80" w:firstLine="480" w:firstLineChars="200"/>
        <w:rPr>
          <w:rFonts w:hint="eastAsia" w:hAnsi="宋体"/>
          <w:sz w:val="24"/>
          <w:highlight w:val="none"/>
        </w:rPr>
      </w:pPr>
      <w:r>
        <w:rPr>
          <w:rFonts w:hint="eastAsia" w:hAnsi="宋体"/>
          <w:sz w:val="24"/>
          <w:highlight w:val="none"/>
        </w:rPr>
        <w:t>工期：</w:t>
      </w:r>
      <w:r>
        <w:rPr>
          <w:rFonts w:hint="eastAsia" w:hAnsi="宋体"/>
          <w:sz w:val="24"/>
          <w:highlight w:val="none"/>
          <w:u w:val="single"/>
        </w:rPr>
        <w:t xml:space="preserve">                                      </w:t>
      </w:r>
      <w:r>
        <w:rPr>
          <w:rFonts w:hint="eastAsia" w:hAnsi="宋体"/>
          <w:sz w:val="24"/>
          <w:highlight w:val="none"/>
        </w:rPr>
        <w:t>（是否响应询价文件）。</w:t>
      </w:r>
    </w:p>
    <w:p>
      <w:pPr>
        <w:snapToGrid w:val="0"/>
        <w:spacing w:line="360" w:lineRule="auto"/>
        <w:ind w:left="2" w:right="168" w:rightChars="80" w:firstLine="420" w:firstLineChars="175"/>
        <w:rPr>
          <w:rFonts w:hint="eastAsia" w:hAnsi="宋体"/>
          <w:sz w:val="24"/>
          <w:highlight w:val="none"/>
        </w:rPr>
      </w:pPr>
      <w:r>
        <w:rPr>
          <w:rFonts w:hint="eastAsia" w:hAnsi="宋体"/>
          <w:sz w:val="24"/>
          <w:highlight w:val="none"/>
        </w:rPr>
        <w:t>付款方式：</w:t>
      </w:r>
      <w:r>
        <w:rPr>
          <w:rFonts w:hint="eastAsia" w:hAnsi="宋体"/>
          <w:sz w:val="24"/>
          <w:highlight w:val="none"/>
          <w:u w:val="single"/>
        </w:rPr>
        <w:t xml:space="preserve">                                     </w:t>
      </w:r>
      <w:r>
        <w:rPr>
          <w:rFonts w:hint="eastAsia" w:hAnsi="宋体"/>
          <w:sz w:val="24"/>
          <w:highlight w:val="none"/>
        </w:rPr>
        <w:t>（是否响应询价文件）。</w:t>
      </w:r>
    </w:p>
    <w:p>
      <w:pPr>
        <w:snapToGrid w:val="0"/>
        <w:spacing w:line="360" w:lineRule="auto"/>
        <w:ind w:left="2" w:right="168" w:rightChars="80" w:firstLine="420" w:firstLineChars="175"/>
        <w:rPr>
          <w:rFonts w:ascii="宋体" w:hAnsi="宋体"/>
          <w:color w:val="000000"/>
          <w:sz w:val="24"/>
          <w:highlight w:val="none"/>
        </w:rPr>
      </w:pPr>
      <w:r>
        <w:rPr>
          <w:rFonts w:hint="eastAsia" w:ascii="宋体" w:hAnsi="宋体"/>
          <w:color w:val="000000"/>
          <w:sz w:val="24"/>
          <w:highlight w:val="none"/>
        </w:rPr>
        <w:t>备注差异说明：</w:t>
      </w:r>
      <w:r>
        <w:rPr>
          <w:rFonts w:hint="eastAsia" w:hAnsi="宋体"/>
          <w:sz w:val="24"/>
          <w:highlight w:val="none"/>
          <w:u w:val="single"/>
        </w:rPr>
        <w:t xml:space="preserve">                                    （</w:t>
      </w:r>
      <w:r>
        <w:rPr>
          <w:rFonts w:hint="eastAsia" w:hAnsi="宋体"/>
          <w:sz w:val="24"/>
          <w:highlight w:val="none"/>
        </w:rPr>
        <w:t>是否完全响应询价文件技术要求及合同主要条款，有无其他偏离）。</w:t>
      </w:r>
    </w:p>
    <w:p>
      <w:pPr>
        <w:snapToGrid w:val="0"/>
        <w:spacing w:line="360" w:lineRule="auto"/>
        <w:ind w:firstLine="480" w:firstLineChars="200"/>
        <w:rPr>
          <w:color w:val="000000"/>
          <w:sz w:val="24"/>
          <w:highlight w:val="none"/>
        </w:rPr>
      </w:pPr>
      <w:r>
        <w:rPr>
          <w:color w:val="000000"/>
          <w:sz w:val="24"/>
          <w:highlight w:val="none"/>
        </w:rPr>
        <w:t>2</w:t>
      </w:r>
      <w:r>
        <w:rPr>
          <w:rFonts w:hAnsi="宋体"/>
          <w:color w:val="000000"/>
          <w:sz w:val="24"/>
          <w:highlight w:val="none"/>
        </w:rPr>
        <w:t>、我方已详细审核全部询价文件，包括修改文件（如有时）及有关附件。</w:t>
      </w:r>
    </w:p>
    <w:p>
      <w:pPr>
        <w:snapToGrid w:val="0"/>
        <w:spacing w:line="360" w:lineRule="auto"/>
        <w:ind w:firstLine="480" w:firstLineChars="200"/>
        <w:rPr>
          <w:color w:val="000000"/>
          <w:sz w:val="24"/>
          <w:highlight w:val="none"/>
        </w:rPr>
      </w:pPr>
      <w:r>
        <w:rPr>
          <w:color w:val="000000"/>
          <w:sz w:val="24"/>
          <w:highlight w:val="none"/>
        </w:rPr>
        <w:t>3</w:t>
      </w:r>
      <w:r>
        <w:rPr>
          <w:rFonts w:hAnsi="宋体"/>
          <w:color w:val="000000"/>
          <w:sz w:val="24"/>
          <w:highlight w:val="none"/>
        </w:rPr>
        <w:t>、我们承诺报价文件、</w:t>
      </w:r>
      <w:r>
        <w:rPr>
          <w:rFonts w:hint="eastAsia" w:hAnsi="宋体"/>
          <w:color w:val="000000"/>
          <w:sz w:val="24"/>
          <w:highlight w:val="none"/>
        </w:rPr>
        <w:t>建设方案大纲</w:t>
      </w:r>
      <w:r>
        <w:rPr>
          <w:rFonts w:hAnsi="宋体"/>
          <w:color w:val="000000"/>
          <w:sz w:val="24"/>
          <w:highlight w:val="none"/>
        </w:rPr>
        <w:t>及附件为我们报价文件的组成部分。</w:t>
      </w:r>
    </w:p>
    <w:p>
      <w:pPr>
        <w:snapToGrid w:val="0"/>
        <w:spacing w:line="360" w:lineRule="auto"/>
        <w:ind w:right="168" w:rightChars="80" w:firstLine="480" w:firstLineChars="200"/>
        <w:rPr>
          <w:color w:val="000000"/>
          <w:sz w:val="24"/>
          <w:highlight w:val="none"/>
        </w:rPr>
      </w:pPr>
      <w:r>
        <w:rPr>
          <w:color w:val="000000"/>
          <w:sz w:val="24"/>
          <w:highlight w:val="none"/>
        </w:rPr>
        <w:t>4</w:t>
      </w:r>
      <w:r>
        <w:rPr>
          <w:rFonts w:hAnsi="宋体"/>
          <w:color w:val="000000"/>
          <w:sz w:val="24"/>
          <w:highlight w:val="none"/>
        </w:rPr>
        <w:t>、一旦我方中标，我方保证代表业主利益，从项目目标出发，进行全方位的有效管理，使项目</w:t>
      </w:r>
      <w:r>
        <w:rPr>
          <w:rFonts w:hint="eastAsia" w:hAnsi="宋体"/>
          <w:color w:val="000000"/>
          <w:sz w:val="24"/>
          <w:highlight w:val="none"/>
        </w:rPr>
        <w:t>得以</w:t>
      </w:r>
      <w:r>
        <w:rPr>
          <w:rFonts w:hAnsi="宋体"/>
          <w:color w:val="000000"/>
          <w:sz w:val="24"/>
          <w:highlight w:val="none"/>
        </w:rPr>
        <w:t>实施。派</w:t>
      </w:r>
      <w:r>
        <w:rPr>
          <w:rFonts w:hint="eastAsia" w:hAnsi="宋体"/>
          <w:color w:val="000000"/>
          <w:sz w:val="24"/>
          <w:highlight w:val="none"/>
          <w:u w:val="single"/>
        </w:rPr>
        <w:t xml:space="preserve">   </w:t>
      </w:r>
      <w:r>
        <w:rPr>
          <w:b/>
          <w:color w:val="000000"/>
          <w:sz w:val="24"/>
          <w:highlight w:val="none"/>
          <w:u w:val="single"/>
        </w:rPr>
        <w:t xml:space="preserve"> </w:t>
      </w:r>
      <w:r>
        <w:rPr>
          <w:rFonts w:hAnsi="宋体"/>
          <w:color w:val="000000"/>
          <w:sz w:val="24"/>
          <w:highlight w:val="none"/>
          <w:u w:val="single"/>
        </w:rPr>
        <w:t>（姓名）</w:t>
      </w:r>
      <w:r>
        <w:rPr>
          <w:rFonts w:hint="eastAsia" w:hAnsi="宋体"/>
          <w:color w:val="000000"/>
          <w:sz w:val="24"/>
          <w:highlight w:val="none"/>
          <w:u w:val="single"/>
        </w:rPr>
        <w:t xml:space="preserve">    </w:t>
      </w:r>
      <w:r>
        <w:rPr>
          <w:b/>
          <w:color w:val="000000"/>
          <w:sz w:val="24"/>
          <w:highlight w:val="none"/>
          <w:u w:val="single"/>
        </w:rPr>
        <w:t xml:space="preserve"> </w:t>
      </w:r>
      <w:r>
        <w:rPr>
          <w:rFonts w:hAnsi="宋体"/>
          <w:color w:val="000000"/>
          <w:sz w:val="24"/>
          <w:highlight w:val="none"/>
        </w:rPr>
        <w:t>作为本项目的</w:t>
      </w:r>
      <w:r>
        <w:rPr>
          <w:rFonts w:hint="eastAsia" w:hAnsi="宋体"/>
          <w:color w:val="000000"/>
          <w:sz w:val="24"/>
          <w:highlight w:val="none"/>
        </w:rPr>
        <w:t>负责人（后附高级工程师证书复印件）</w:t>
      </w:r>
      <w:r>
        <w:rPr>
          <w:rFonts w:hAnsi="宋体"/>
          <w:color w:val="000000"/>
          <w:sz w:val="24"/>
          <w:highlight w:val="none"/>
        </w:rPr>
        <w:t>。</w:t>
      </w:r>
    </w:p>
    <w:p>
      <w:pPr>
        <w:snapToGrid w:val="0"/>
        <w:spacing w:line="360" w:lineRule="auto"/>
        <w:ind w:right="168" w:rightChars="80" w:firstLine="480" w:firstLineChars="200"/>
        <w:rPr>
          <w:rFonts w:hint="eastAsia"/>
          <w:color w:val="000000"/>
          <w:sz w:val="24"/>
          <w:highlight w:val="none"/>
        </w:rPr>
      </w:pPr>
      <w:r>
        <w:rPr>
          <w:color w:val="000000"/>
          <w:sz w:val="24"/>
          <w:highlight w:val="none"/>
        </w:rPr>
        <w:t>5</w:t>
      </w:r>
      <w:r>
        <w:rPr>
          <w:rFonts w:hAnsi="宋体"/>
          <w:color w:val="000000"/>
          <w:sz w:val="24"/>
          <w:highlight w:val="none"/>
        </w:rPr>
        <w:t>、我方同意在报价人须知规定的报价有效期内遵循本报价文件，并在报价人须知规定的报价有效期期满之前具有约束力。</w:t>
      </w:r>
    </w:p>
    <w:p>
      <w:pPr>
        <w:snapToGrid w:val="0"/>
        <w:spacing w:line="360" w:lineRule="auto"/>
        <w:ind w:firstLine="480" w:firstLineChars="200"/>
        <w:rPr>
          <w:color w:val="000000"/>
          <w:sz w:val="24"/>
          <w:highlight w:val="none"/>
        </w:rPr>
      </w:pPr>
      <w:r>
        <w:rPr>
          <w:color w:val="000000"/>
          <w:sz w:val="24"/>
          <w:highlight w:val="none"/>
        </w:rPr>
        <w:t>6</w:t>
      </w:r>
      <w:r>
        <w:rPr>
          <w:rFonts w:hAnsi="宋体"/>
          <w:color w:val="000000"/>
          <w:sz w:val="24"/>
          <w:highlight w:val="none"/>
        </w:rPr>
        <w:t>、同意提供贵方可能要求的与本</w:t>
      </w:r>
      <w:r>
        <w:rPr>
          <w:rFonts w:hint="eastAsia" w:hAnsi="宋体"/>
          <w:color w:val="000000"/>
          <w:sz w:val="24"/>
          <w:highlight w:val="none"/>
        </w:rPr>
        <w:t>报价活动</w:t>
      </w:r>
      <w:r>
        <w:rPr>
          <w:rFonts w:hAnsi="宋体"/>
          <w:color w:val="000000"/>
          <w:sz w:val="24"/>
          <w:highlight w:val="none"/>
        </w:rPr>
        <w:t>有关的任何证据和资料。</w:t>
      </w:r>
      <w:r>
        <w:rPr>
          <w:color w:val="000000"/>
          <w:sz w:val="24"/>
          <w:highlight w:val="none"/>
        </w:rPr>
        <w:t xml:space="preserve">  </w:t>
      </w:r>
    </w:p>
    <w:p>
      <w:pPr>
        <w:snapToGrid w:val="0"/>
        <w:spacing w:line="360" w:lineRule="auto"/>
        <w:ind w:firstLine="480" w:firstLineChars="200"/>
        <w:rPr>
          <w:color w:val="000000"/>
          <w:sz w:val="24"/>
          <w:highlight w:val="none"/>
        </w:rPr>
      </w:pPr>
      <w:r>
        <w:rPr>
          <w:color w:val="000000"/>
          <w:sz w:val="24"/>
          <w:highlight w:val="none"/>
        </w:rPr>
        <w:t>7</w:t>
      </w:r>
      <w:r>
        <w:rPr>
          <w:rFonts w:hAnsi="宋体"/>
          <w:color w:val="000000"/>
          <w:sz w:val="24"/>
          <w:highlight w:val="none"/>
        </w:rPr>
        <w:t>、我们理解询价人不承诺将合同授予报价最低的报价人。</w:t>
      </w:r>
    </w:p>
    <w:p>
      <w:pPr>
        <w:snapToGrid w:val="0"/>
        <w:spacing w:line="360" w:lineRule="auto"/>
        <w:ind w:firstLine="480" w:firstLineChars="200"/>
        <w:rPr>
          <w:color w:val="000000"/>
          <w:sz w:val="24"/>
          <w:highlight w:val="none"/>
        </w:rPr>
      </w:pPr>
    </w:p>
    <w:p>
      <w:pPr>
        <w:snapToGrid w:val="0"/>
        <w:spacing w:line="360" w:lineRule="auto"/>
        <w:ind w:firstLine="480" w:firstLineChars="200"/>
        <w:rPr>
          <w:rFonts w:hint="eastAsia"/>
          <w:color w:val="000000"/>
          <w:sz w:val="24"/>
          <w:highlight w:val="none"/>
        </w:rPr>
      </w:pPr>
    </w:p>
    <w:p>
      <w:pPr>
        <w:snapToGrid w:val="0"/>
        <w:spacing w:line="360" w:lineRule="auto"/>
        <w:ind w:firstLine="480" w:firstLineChars="200"/>
        <w:rPr>
          <w:color w:val="000000"/>
          <w:sz w:val="24"/>
          <w:highlight w:val="none"/>
          <w:u w:val="single"/>
        </w:rPr>
      </w:pPr>
      <w:r>
        <w:rPr>
          <w:color w:val="000000"/>
          <w:sz w:val="24"/>
          <w:highlight w:val="none"/>
        </w:rPr>
        <w:t xml:space="preserve">         </w:t>
      </w:r>
      <w:r>
        <w:rPr>
          <w:rFonts w:hAnsi="宋体"/>
          <w:color w:val="000000"/>
          <w:sz w:val="24"/>
          <w:highlight w:val="none"/>
        </w:rPr>
        <w:t>报价单位：</w:t>
      </w:r>
      <w:r>
        <w:rPr>
          <w:color w:val="000000"/>
          <w:sz w:val="24"/>
          <w:highlight w:val="none"/>
          <w:u w:val="single"/>
        </w:rPr>
        <w:t xml:space="preserve">         </w:t>
      </w:r>
      <w:r>
        <w:rPr>
          <w:rFonts w:hAnsi="宋体"/>
          <w:color w:val="000000"/>
          <w:sz w:val="24"/>
          <w:highlight w:val="none"/>
          <w:u w:val="single"/>
        </w:rPr>
        <w:t>（盖章）</w:t>
      </w:r>
      <w:r>
        <w:rPr>
          <w:color w:val="000000"/>
          <w:sz w:val="24"/>
          <w:highlight w:val="none"/>
          <w:u w:val="single"/>
        </w:rPr>
        <w:t xml:space="preserve">        </w:t>
      </w:r>
    </w:p>
    <w:p>
      <w:pPr>
        <w:snapToGrid w:val="0"/>
        <w:spacing w:line="360" w:lineRule="auto"/>
        <w:ind w:firstLine="480" w:firstLineChars="200"/>
        <w:rPr>
          <w:color w:val="000000"/>
          <w:sz w:val="24"/>
          <w:highlight w:val="none"/>
          <w:u w:val="single"/>
        </w:rPr>
      </w:pPr>
      <w:r>
        <w:rPr>
          <w:color w:val="000000"/>
          <w:sz w:val="24"/>
          <w:highlight w:val="none"/>
        </w:rPr>
        <w:t xml:space="preserve">         </w:t>
      </w:r>
      <w:r>
        <w:rPr>
          <w:rFonts w:hAnsi="宋体"/>
          <w:color w:val="000000"/>
          <w:sz w:val="24"/>
          <w:highlight w:val="none"/>
        </w:rPr>
        <w:t>法定代表人或其委托代理人：</w:t>
      </w:r>
      <w:r>
        <w:rPr>
          <w:color w:val="000000"/>
          <w:sz w:val="24"/>
          <w:highlight w:val="none"/>
          <w:u w:val="single"/>
        </w:rPr>
        <w:t xml:space="preserve">      </w:t>
      </w:r>
      <w:r>
        <w:rPr>
          <w:rFonts w:hAnsi="宋体"/>
          <w:color w:val="000000"/>
          <w:sz w:val="24"/>
          <w:highlight w:val="none"/>
          <w:u w:val="single"/>
        </w:rPr>
        <w:t>（签字或盖章）</w:t>
      </w:r>
      <w:r>
        <w:rPr>
          <w:color w:val="000000"/>
          <w:sz w:val="24"/>
          <w:highlight w:val="none"/>
          <w:u w:val="single"/>
        </w:rPr>
        <w:t xml:space="preserve">      </w:t>
      </w:r>
    </w:p>
    <w:p>
      <w:pPr>
        <w:snapToGrid w:val="0"/>
        <w:spacing w:line="360" w:lineRule="auto"/>
        <w:ind w:firstLine="1560" w:firstLineChars="650"/>
        <w:rPr>
          <w:rFonts w:hAnsi="宋体"/>
          <w:color w:val="000000"/>
          <w:sz w:val="24"/>
          <w:highlight w:val="none"/>
        </w:rPr>
      </w:pPr>
      <w:r>
        <w:rPr>
          <w:rFonts w:hAnsi="宋体"/>
          <w:color w:val="000000"/>
          <w:sz w:val="24"/>
          <w:highlight w:val="none"/>
        </w:rPr>
        <w:t>日</w:t>
      </w:r>
      <w:r>
        <w:rPr>
          <w:color w:val="000000"/>
          <w:sz w:val="24"/>
          <w:highlight w:val="none"/>
        </w:rPr>
        <w:t xml:space="preserve">     </w:t>
      </w:r>
      <w:r>
        <w:rPr>
          <w:rFonts w:hAnsi="宋体"/>
          <w:color w:val="000000"/>
          <w:sz w:val="24"/>
          <w:highlight w:val="none"/>
        </w:rPr>
        <w:t>期：</w:t>
      </w:r>
      <w:r>
        <w:rPr>
          <w:color w:val="000000"/>
          <w:sz w:val="24"/>
          <w:highlight w:val="none"/>
        </w:rPr>
        <w:t>_____</w:t>
      </w:r>
      <w:r>
        <w:rPr>
          <w:rFonts w:hAnsi="宋体"/>
          <w:color w:val="000000"/>
          <w:sz w:val="24"/>
          <w:highlight w:val="none"/>
        </w:rPr>
        <w:t>年</w:t>
      </w:r>
      <w:r>
        <w:rPr>
          <w:color w:val="000000"/>
          <w:sz w:val="24"/>
          <w:highlight w:val="none"/>
        </w:rPr>
        <w:t>____</w:t>
      </w:r>
      <w:r>
        <w:rPr>
          <w:rFonts w:hAnsi="宋体"/>
          <w:color w:val="000000"/>
          <w:sz w:val="24"/>
          <w:highlight w:val="none"/>
        </w:rPr>
        <w:t>月</w:t>
      </w:r>
      <w:r>
        <w:rPr>
          <w:color w:val="000000"/>
          <w:sz w:val="24"/>
          <w:highlight w:val="none"/>
        </w:rPr>
        <w:t>____</w:t>
      </w:r>
      <w:r>
        <w:rPr>
          <w:rFonts w:hAnsi="宋体"/>
          <w:color w:val="000000"/>
          <w:sz w:val="24"/>
          <w:highlight w:val="none"/>
        </w:rPr>
        <w:t>日</w:t>
      </w:r>
    </w:p>
    <w:p>
      <w:pPr>
        <w:snapToGrid w:val="0"/>
        <w:spacing w:line="360" w:lineRule="auto"/>
        <w:ind w:firstLine="1560" w:firstLineChars="650"/>
        <w:rPr>
          <w:rFonts w:hAnsi="宋体"/>
          <w:color w:val="000000"/>
          <w:sz w:val="24"/>
          <w:highlight w:val="none"/>
        </w:rPr>
      </w:pPr>
    </w:p>
    <w:p>
      <w:pPr>
        <w:snapToGrid w:val="0"/>
        <w:spacing w:line="360" w:lineRule="auto"/>
        <w:ind w:firstLine="1560" w:firstLineChars="650"/>
        <w:rPr>
          <w:rFonts w:hAnsi="宋体"/>
          <w:color w:val="000000"/>
          <w:sz w:val="24"/>
          <w:highlight w:val="none"/>
        </w:rPr>
      </w:pPr>
    </w:p>
    <w:bookmarkEnd w:id="83"/>
    <w:p>
      <w:pPr>
        <w:pStyle w:val="5"/>
        <w:spacing w:line="360" w:lineRule="auto"/>
        <w:jc w:val="center"/>
        <w:rPr>
          <w:rFonts w:hint="eastAsia" w:ascii="宋体" w:hAnsi="宋体" w:eastAsia="宋体"/>
          <w:color w:val="000000"/>
          <w:highlight w:val="none"/>
        </w:rPr>
      </w:pPr>
      <w:bookmarkStart w:id="93" w:name="_Toc16136"/>
      <w:r>
        <w:rPr>
          <w:rFonts w:hint="eastAsia" w:ascii="宋体" w:hAnsi="宋体" w:eastAsia="宋体"/>
          <w:color w:val="000000"/>
          <w:highlight w:val="none"/>
        </w:rPr>
        <w:t>四、询价文件要求报价人提交的其他资料</w:t>
      </w:r>
      <w:bookmarkEnd w:id="93"/>
    </w:p>
    <w:p>
      <w:pPr>
        <w:pStyle w:val="7"/>
        <w:snapToGrid w:val="0"/>
        <w:spacing w:line="360" w:lineRule="auto"/>
        <w:ind w:firstLine="0" w:firstLineChars="0"/>
        <w:rPr>
          <w:rFonts w:hint="eastAsia" w:ascii="宋体" w:hAnsi="宋体"/>
          <w:color w:val="000000"/>
          <w:sz w:val="24"/>
          <w:highlight w:val="none"/>
        </w:rPr>
      </w:pPr>
    </w:p>
    <w:p>
      <w:pPr>
        <w:pStyle w:val="7"/>
        <w:numPr>
          <w:ilvl w:val="0"/>
          <w:numId w:val="2"/>
        </w:numPr>
        <w:tabs>
          <w:tab w:val="left" w:pos="1146"/>
        </w:tabs>
        <w:snapToGrid w:val="0"/>
        <w:spacing w:line="360" w:lineRule="auto"/>
        <w:ind w:left="1146" w:firstLineChars="0"/>
        <w:rPr>
          <w:rFonts w:hint="eastAsia" w:ascii="宋体" w:hAnsi="宋体"/>
          <w:color w:val="000000"/>
          <w:sz w:val="24"/>
          <w:highlight w:val="none"/>
        </w:rPr>
      </w:pPr>
      <w:r>
        <w:rPr>
          <w:rFonts w:hint="eastAsia" w:ascii="宋体" w:hAnsi="宋体"/>
          <w:color w:val="000000"/>
          <w:sz w:val="24"/>
          <w:highlight w:val="none"/>
        </w:rPr>
        <w:t>报价人应提交的资格证明材料</w:t>
      </w:r>
      <w:r>
        <w:rPr>
          <w:rFonts w:hint="eastAsia" w:ascii="宋体" w:hAnsi="宋体"/>
          <w:color w:val="000000"/>
          <w:sz w:val="24"/>
          <w:highlight w:val="none"/>
          <w:lang w:eastAsia="zh-CN"/>
        </w:rPr>
        <w:t>、</w:t>
      </w:r>
      <w:r>
        <w:rPr>
          <w:rFonts w:hint="eastAsia" w:ascii="宋体" w:hAnsi="宋体"/>
          <w:color w:val="000000"/>
          <w:sz w:val="24"/>
          <w:highlight w:val="none"/>
        </w:rPr>
        <w:t>企业资质证书</w:t>
      </w:r>
      <w:r>
        <w:rPr>
          <w:rFonts w:hint="eastAsia" w:ascii="宋体" w:hAnsi="宋体"/>
          <w:color w:val="000000"/>
          <w:sz w:val="24"/>
          <w:highlight w:val="none"/>
          <w:lang w:eastAsia="zh-CN"/>
        </w:rPr>
        <w:t>（如有）</w:t>
      </w:r>
    </w:p>
    <w:p>
      <w:pPr>
        <w:pStyle w:val="7"/>
        <w:numPr>
          <w:ilvl w:val="0"/>
          <w:numId w:val="2"/>
        </w:numPr>
        <w:tabs>
          <w:tab w:val="left" w:pos="1146"/>
        </w:tabs>
        <w:snapToGrid w:val="0"/>
        <w:spacing w:line="360" w:lineRule="auto"/>
        <w:ind w:left="1146" w:firstLineChars="0"/>
        <w:rPr>
          <w:rFonts w:hint="eastAsia" w:ascii="宋体" w:hAnsi="宋体"/>
          <w:color w:val="000000"/>
          <w:sz w:val="24"/>
          <w:highlight w:val="none"/>
        </w:rPr>
      </w:pPr>
      <w:r>
        <w:rPr>
          <w:rFonts w:hint="eastAsia" w:ascii="宋体" w:hAnsi="宋体"/>
          <w:color w:val="000000"/>
          <w:sz w:val="24"/>
          <w:highlight w:val="none"/>
        </w:rPr>
        <w:t>营业执照复印件或法人证书（复印件加盖公章）</w:t>
      </w:r>
    </w:p>
    <w:p>
      <w:pPr>
        <w:pStyle w:val="7"/>
        <w:numPr>
          <w:ilvl w:val="0"/>
          <w:numId w:val="2"/>
        </w:numPr>
        <w:tabs>
          <w:tab w:val="left" w:pos="1146"/>
        </w:tabs>
        <w:snapToGrid w:val="0"/>
        <w:spacing w:line="360" w:lineRule="auto"/>
        <w:ind w:left="1146" w:firstLineChars="0"/>
        <w:rPr>
          <w:rFonts w:hint="eastAsia" w:ascii="宋体" w:hAnsi="宋体"/>
          <w:color w:val="000000"/>
          <w:sz w:val="24"/>
          <w:highlight w:val="none"/>
        </w:rPr>
      </w:pPr>
      <w:r>
        <w:rPr>
          <w:rFonts w:hint="eastAsia" w:ascii="宋体" w:hAnsi="宋体"/>
          <w:color w:val="000000"/>
          <w:sz w:val="24"/>
          <w:highlight w:val="none"/>
          <w:lang w:eastAsia="zh-CN"/>
        </w:rPr>
        <w:t>企业无严重违约行为等承诺函</w:t>
      </w:r>
    </w:p>
    <w:p>
      <w:pPr>
        <w:pStyle w:val="7"/>
        <w:numPr>
          <w:ilvl w:val="0"/>
          <w:numId w:val="2"/>
        </w:numPr>
        <w:tabs>
          <w:tab w:val="left" w:pos="1146"/>
        </w:tabs>
        <w:snapToGrid w:val="0"/>
        <w:spacing w:line="360" w:lineRule="auto"/>
        <w:ind w:left="1146" w:firstLineChars="0"/>
        <w:rPr>
          <w:rFonts w:hint="eastAsia" w:ascii="宋体" w:hAnsi="宋体"/>
          <w:color w:val="000000"/>
          <w:sz w:val="24"/>
          <w:highlight w:val="none"/>
        </w:rPr>
      </w:pPr>
      <w:r>
        <w:rPr>
          <w:rFonts w:hint="eastAsia" w:ascii="宋体" w:hAnsi="宋体"/>
          <w:color w:val="000000"/>
          <w:sz w:val="24"/>
          <w:highlight w:val="none"/>
        </w:rPr>
        <w:t>本项目</w:t>
      </w:r>
      <w:r>
        <w:rPr>
          <w:rFonts w:hint="eastAsia" w:ascii="宋体" w:hAnsi="宋体"/>
          <w:color w:val="000000"/>
          <w:sz w:val="24"/>
          <w:highlight w:val="none"/>
          <w:lang w:eastAsia="zh-CN"/>
        </w:rPr>
        <w:t>拟派项目负责人（提供拟派项目负责人与本单位劳动关系证明材料）、</w:t>
      </w:r>
      <w:r>
        <w:rPr>
          <w:rFonts w:hint="eastAsia" w:ascii="宋体" w:hAnsi="宋体"/>
          <w:color w:val="000000"/>
          <w:sz w:val="24"/>
          <w:highlight w:val="none"/>
        </w:rPr>
        <w:t>专业人员及</w:t>
      </w:r>
      <w:r>
        <w:rPr>
          <w:rFonts w:ascii="宋体" w:hAnsi="宋体"/>
          <w:color w:val="000000"/>
          <w:sz w:val="24"/>
          <w:highlight w:val="none"/>
        </w:rPr>
        <w:t>证书复印件</w:t>
      </w:r>
      <w:r>
        <w:rPr>
          <w:rFonts w:hint="eastAsia" w:ascii="宋体" w:hAnsi="宋体"/>
          <w:color w:val="000000"/>
          <w:sz w:val="24"/>
          <w:highlight w:val="none"/>
          <w:lang w:eastAsia="zh-CN"/>
        </w:rPr>
        <w:t>。</w:t>
      </w:r>
    </w:p>
    <w:p>
      <w:pPr>
        <w:pStyle w:val="7"/>
        <w:numPr>
          <w:ilvl w:val="0"/>
          <w:numId w:val="2"/>
        </w:numPr>
        <w:tabs>
          <w:tab w:val="left" w:pos="1146"/>
        </w:tabs>
        <w:snapToGrid w:val="0"/>
        <w:spacing w:line="360" w:lineRule="auto"/>
        <w:ind w:left="1146" w:firstLineChars="0"/>
        <w:rPr>
          <w:rFonts w:ascii="宋体" w:hAnsi="宋体"/>
          <w:color w:val="000000"/>
          <w:sz w:val="24"/>
          <w:highlight w:val="none"/>
          <w:lang w:eastAsia="zh-CN"/>
        </w:rPr>
      </w:pPr>
      <w:r>
        <w:rPr>
          <w:rFonts w:hint="eastAsia" w:ascii="宋体" w:hAnsi="宋体"/>
          <w:color w:val="000000"/>
          <w:sz w:val="24"/>
          <w:highlight w:val="none"/>
          <w:lang w:eastAsia="zh-CN"/>
        </w:rPr>
        <w:t>近年来业绩证明材料</w:t>
      </w:r>
    </w:p>
    <w:p>
      <w:pPr>
        <w:pStyle w:val="7"/>
        <w:snapToGrid w:val="0"/>
        <w:spacing w:line="360" w:lineRule="auto"/>
        <w:ind w:firstLineChars="0"/>
        <w:rPr>
          <w:rFonts w:hint="eastAsia" w:ascii="宋体" w:hAnsi="宋体"/>
          <w:color w:val="000000"/>
          <w:sz w:val="24"/>
          <w:highlight w:val="none"/>
          <w:lang w:eastAsia="zh-CN"/>
        </w:rPr>
      </w:pPr>
      <w:r>
        <w:rPr>
          <w:rFonts w:hint="eastAsia" w:ascii="宋体" w:hAnsi="宋体"/>
          <w:color w:val="000000"/>
          <w:sz w:val="24"/>
          <w:highlight w:val="none"/>
          <w:lang w:eastAsia="zh-CN"/>
        </w:rPr>
        <w:t>（六）本项目实施方案（应包括概况、范围、实施方案主要内容、编制依据、工作目标、项目编写团队人员构成、拟投入的设备配备、编制质量、进度安排等）</w:t>
      </w:r>
    </w:p>
    <w:p>
      <w:pPr>
        <w:pStyle w:val="7"/>
        <w:snapToGrid w:val="0"/>
        <w:spacing w:line="360" w:lineRule="auto"/>
        <w:ind w:left="426" w:firstLine="0" w:firstLineChars="0"/>
        <w:rPr>
          <w:rFonts w:hint="eastAsia" w:ascii="宋体" w:hAnsi="宋体"/>
          <w:color w:val="000000"/>
          <w:sz w:val="24"/>
          <w:highlight w:val="none"/>
          <w:lang w:eastAsia="zh-CN"/>
        </w:rPr>
      </w:pPr>
      <w:r>
        <w:rPr>
          <w:rFonts w:hint="eastAsia" w:ascii="宋体" w:hAnsi="宋体"/>
          <w:color w:val="000000"/>
          <w:sz w:val="24"/>
          <w:highlight w:val="none"/>
          <w:lang w:eastAsia="zh-CN"/>
        </w:rPr>
        <w:t>（七）</w:t>
      </w:r>
      <w:r>
        <w:rPr>
          <w:rFonts w:hint="eastAsia" w:ascii="宋体" w:hAnsi="宋体"/>
          <w:color w:val="000000"/>
          <w:sz w:val="24"/>
          <w:highlight w:val="none"/>
        </w:rPr>
        <w:t>安全底线</w:t>
      </w:r>
      <w:r>
        <w:rPr>
          <w:rFonts w:hint="eastAsia" w:ascii="宋体" w:hAnsi="宋体"/>
          <w:color w:val="000000"/>
          <w:sz w:val="24"/>
          <w:highlight w:val="none"/>
          <w:lang w:eastAsia="zh-CN"/>
        </w:rPr>
        <w:t>、承诺函（三年无事故）</w:t>
      </w:r>
    </w:p>
    <w:p>
      <w:pPr>
        <w:pStyle w:val="7"/>
        <w:snapToGrid w:val="0"/>
        <w:spacing w:line="360" w:lineRule="auto"/>
        <w:ind w:firstLineChars="0"/>
        <w:rPr>
          <w:rFonts w:hint="eastAsia" w:ascii="宋体" w:hAnsi="宋体"/>
          <w:color w:val="000000"/>
          <w:sz w:val="24"/>
          <w:highlight w:val="none"/>
          <w:lang w:eastAsia="zh-CN"/>
        </w:rPr>
      </w:pPr>
      <w:r>
        <w:rPr>
          <w:rFonts w:hint="eastAsia" w:ascii="宋体" w:hAnsi="宋体"/>
          <w:color w:val="000000"/>
          <w:sz w:val="24"/>
          <w:highlight w:val="none"/>
          <w:lang w:eastAsia="zh-CN"/>
        </w:rPr>
        <w:t>（八）承包商准入评价表涉及内容的证明材料</w:t>
      </w:r>
    </w:p>
    <w:p>
      <w:pPr>
        <w:pStyle w:val="7"/>
        <w:snapToGrid w:val="0"/>
        <w:spacing w:line="360" w:lineRule="auto"/>
        <w:ind w:left="426" w:firstLine="0" w:firstLineChars="0"/>
        <w:rPr>
          <w:rFonts w:hint="eastAsia" w:ascii="宋体" w:hAnsi="宋体"/>
          <w:color w:val="000000"/>
          <w:sz w:val="24"/>
          <w:highlight w:val="none"/>
          <w:lang w:eastAsia="zh-CN"/>
        </w:rPr>
      </w:pPr>
      <w:r>
        <w:rPr>
          <w:rFonts w:hint="eastAsia" w:ascii="宋体" w:hAnsi="宋体"/>
          <w:color w:val="000000"/>
          <w:sz w:val="24"/>
          <w:highlight w:val="none"/>
          <w:lang w:eastAsia="zh-CN"/>
        </w:rPr>
        <w:t>（九）其他有助于合同授予的材料</w:t>
      </w:r>
    </w:p>
    <w:p>
      <w:pPr>
        <w:pStyle w:val="7"/>
        <w:snapToGrid w:val="0"/>
        <w:spacing w:line="360" w:lineRule="auto"/>
        <w:ind w:left="426" w:firstLine="0" w:firstLineChars="0"/>
        <w:rPr>
          <w:rFonts w:hint="default" w:ascii="宋体" w:hAnsi="宋体"/>
          <w:color w:val="000000"/>
          <w:sz w:val="24"/>
          <w:highlight w:val="none"/>
          <w:lang w:val="en-US" w:eastAsia="zh-CN"/>
        </w:rPr>
      </w:pPr>
      <w:r>
        <w:rPr>
          <w:rFonts w:hint="eastAsia" w:ascii="宋体" w:hAnsi="宋体"/>
          <w:color w:val="000000"/>
          <w:sz w:val="24"/>
          <w:highlight w:val="none"/>
          <w:lang w:eastAsia="zh-CN"/>
        </w:rPr>
        <w:t>（</w:t>
      </w:r>
      <w:r>
        <w:rPr>
          <w:rFonts w:hint="eastAsia" w:ascii="宋体" w:hAnsi="宋体"/>
          <w:color w:val="000000"/>
          <w:sz w:val="24"/>
          <w:highlight w:val="none"/>
          <w:lang w:val="en-US" w:eastAsia="zh-CN"/>
        </w:rPr>
        <w:t>十</w:t>
      </w:r>
      <w:r>
        <w:rPr>
          <w:rFonts w:hint="eastAsia" w:ascii="宋体" w:hAnsi="宋体"/>
          <w:color w:val="000000"/>
          <w:sz w:val="24"/>
          <w:highlight w:val="none"/>
          <w:lang w:eastAsia="zh-CN"/>
        </w:rPr>
        <w:t>）郑州分公司信号楼堆场大棚建设项目</w:t>
      </w:r>
      <w:r>
        <w:rPr>
          <w:rFonts w:hint="eastAsia" w:ascii="宋体" w:hAnsi="宋体"/>
          <w:color w:val="000000"/>
          <w:sz w:val="24"/>
          <w:highlight w:val="none"/>
          <w:lang w:val="en-US" w:eastAsia="zh-CN"/>
        </w:rPr>
        <w:t>监理费用计算书</w:t>
      </w:r>
    </w:p>
    <w:p>
      <w:pPr>
        <w:spacing w:line="360" w:lineRule="auto"/>
        <w:jc w:val="center"/>
        <w:rPr>
          <w:rFonts w:hint="eastAsia" w:ascii="宋体" w:hAnsi="宋体"/>
          <w:b/>
          <w:color w:val="000000"/>
          <w:sz w:val="32"/>
          <w:highlight w:val="none"/>
        </w:rPr>
      </w:pPr>
    </w:p>
    <w:p>
      <w:pPr>
        <w:pStyle w:val="7"/>
        <w:snapToGrid w:val="0"/>
        <w:spacing w:line="360" w:lineRule="auto"/>
        <w:ind w:left="710" w:firstLine="0" w:firstLineChars="0"/>
        <w:rPr>
          <w:rFonts w:hint="eastAsia" w:ascii="宋体" w:hAnsi="宋体"/>
          <w:color w:val="000000"/>
          <w:sz w:val="24"/>
          <w:highlight w:val="none"/>
          <w:lang w:eastAsia="zh-CN"/>
        </w:rPr>
      </w:pPr>
    </w:p>
    <w:p>
      <w:pPr>
        <w:pStyle w:val="11"/>
        <w:snapToGrid w:val="0"/>
        <w:spacing w:line="360" w:lineRule="auto"/>
        <w:rPr>
          <w:rFonts w:hint="eastAsia" w:hAnsi="宋体"/>
          <w:b/>
          <w:color w:val="000000"/>
          <w:sz w:val="24"/>
          <w:highlight w:val="none"/>
        </w:rPr>
      </w:pPr>
      <w:r>
        <w:rPr>
          <w:rFonts w:hint="eastAsia" w:hAnsi="宋体"/>
          <w:color w:val="000000"/>
          <w:sz w:val="24"/>
          <w:highlight w:val="none"/>
        </w:rPr>
        <w:t xml:space="preserve">      </w:t>
      </w:r>
    </w:p>
    <w:p>
      <w:pPr>
        <w:pStyle w:val="11"/>
        <w:snapToGrid w:val="0"/>
        <w:spacing w:line="360" w:lineRule="auto"/>
        <w:ind w:firstLine="705" w:firstLineChars="294"/>
        <w:rPr>
          <w:rFonts w:hint="eastAsia" w:hAnsi="宋体"/>
          <w:color w:val="000000"/>
          <w:sz w:val="24"/>
          <w:highlight w:val="none"/>
        </w:rPr>
      </w:pPr>
    </w:p>
    <w:p>
      <w:pPr>
        <w:pStyle w:val="7"/>
        <w:snapToGrid w:val="0"/>
        <w:spacing w:line="360" w:lineRule="auto"/>
        <w:ind w:left="1" w:firstLine="0" w:firstLineChars="0"/>
        <w:jc w:val="left"/>
        <w:rPr>
          <w:rFonts w:hint="eastAsia" w:ascii="宋体" w:hAnsi="宋体"/>
          <w:color w:val="000000"/>
          <w:sz w:val="24"/>
          <w:highlight w:val="none"/>
        </w:rPr>
      </w:pPr>
    </w:p>
    <w:p>
      <w:pPr>
        <w:spacing w:line="360" w:lineRule="auto"/>
        <w:rPr>
          <w:rFonts w:hint="eastAsia" w:ascii="宋体" w:hAnsi="宋体"/>
          <w:b/>
          <w:color w:val="000000"/>
          <w:sz w:val="24"/>
          <w:highlight w:val="none"/>
        </w:rPr>
      </w:pPr>
      <w:r>
        <w:rPr>
          <w:rFonts w:hint="eastAsia" w:ascii="宋体" w:hAnsi="宋体"/>
          <w:color w:val="000000"/>
          <w:sz w:val="24"/>
          <w:highlight w:val="none"/>
        </w:rPr>
        <w:t xml:space="preserve"> </w:t>
      </w:r>
      <w:r>
        <w:rPr>
          <w:rFonts w:hint="eastAsia" w:ascii="宋体" w:hAnsi="宋体"/>
          <w:b/>
          <w:color w:val="000000"/>
          <w:sz w:val="24"/>
          <w:highlight w:val="none"/>
        </w:rPr>
        <w:t xml:space="preserve">   备注：以上所有要求证明材料在报价文件中附复印件（加盖公章），并可随时提供原件。</w:t>
      </w:r>
    </w:p>
    <w:p>
      <w:pPr>
        <w:snapToGrid w:val="0"/>
        <w:spacing w:line="360" w:lineRule="auto"/>
        <w:rPr>
          <w:rFonts w:hint="eastAsia" w:ascii="宋体" w:hAnsi="宋体"/>
          <w:color w:val="000000"/>
          <w:sz w:val="24"/>
          <w:highlight w:val="none"/>
        </w:rPr>
      </w:pPr>
    </w:p>
    <w:p>
      <w:pPr>
        <w:snapToGrid w:val="0"/>
        <w:spacing w:line="360" w:lineRule="auto"/>
        <w:rPr>
          <w:rFonts w:hint="eastAsia" w:ascii="宋体" w:hAnsi="宋体"/>
          <w:color w:val="000000"/>
          <w:sz w:val="24"/>
          <w:highlight w:val="none"/>
        </w:rPr>
      </w:pPr>
    </w:p>
    <w:p>
      <w:pPr>
        <w:snapToGrid w:val="0"/>
        <w:spacing w:line="360" w:lineRule="auto"/>
        <w:rPr>
          <w:rFonts w:hint="eastAsia" w:ascii="宋体" w:hAnsi="宋体"/>
          <w:color w:val="000000"/>
          <w:sz w:val="24"/>
          <w:highlight w:val="none"/>
        </w:rPr>
      </w:pPr>
    </w:p>
    <w:p>
      <w:pPr>
        <w:snapToGrid w:val="0"/>
        <w:spacing w:line="360" w:lineRule="auto"/>
        <w:rPr>
          <w:rFonts w:hint="eastAsia" w:ascii="宋体" w:hAnsi="宋体"/>
          <w:color w:val="000000"/>
          <w:sz w:val="24"/>
          <w:highlight w:val="none"/>
        </w:rPr>
      </w:pPr>
    </w:p>
    <w:p>
      <w:pPr>
        <w:snapToGrid w:val="0"/>
        <w:spacing w:line="360" w:lineRule="auto"/>
        <w:rPr>
          <w:rFonts w:hint="eastAsia" w:ascii="宋体" w:hAnsi="宋体"/>
          <w:color w:val="000000"/>
          <w:sz w:val="24"/>
          <w:highlight w:val="none"/>
        </w:rPr>
      </w:pPr>
    </w:p>
    <w:p>
      <w:pPr>
        <w:snapToGrid w:val="0"/>
        <w:spacing w:line="360" w:lineRule="auto"/>
        <w:rPr>
          <w:rFonts w:ascii="宋体" w:hAnsi="宋体"/>
          <w:color w:val="000000"/>
          <w:sz w:val="24"/>
          <w:highlight w:val="none"/>
        </w:rPr>
      </w:pPr>
    </w:p>
    <w:p>
      <w:pPr>
        <w:snapToGrid w:val="0"/>
        <w:spacing w:line="360" w:lineRule="auto"/>
        <w:rPr>
          <w:rFonts w:ascii="宋体" w:hAnsi="宋体"/>
          <w:color w:val="000000"/>
          <w:sz w:val="24"/>
          <w:highlight w:val="none"/>
        </w:rPr>
      </w:pPr>
    </w:p>
    <w:p>
      <w:pPr>
        <w:snapToGrid w:val="0"/>
        <w:spacing w:line="360" w:lineRule="auto"/>
        <w:rPr>
          <w:rFonts w:ascii="宋体" w:hAnsi="宋体"/>
          <w:color w:val="000000"/>
          <w:sz w:val="24"/>
          <w:highlight w:val="none"/>
        </w:rPr>
      </w:pPr>
    </w:p>
    <w:p>
      <w:pPr>
        <w:pStyle w:val="4"/>
        <w:spacing w:line="360" w:lineRule="auto"/>
        <w:jc w:val="center"/>
        <w:rPr>
          <w:rFonts w:hint="eastAsia" w:ascii="宋体" w:hAnsi="宋体"/>
          <w:color w:val="000000"/>
          <w:szCs w:val="21"/>
          <w:highlight w:val="none"/>
        </w:rPr>
      </w:pPr>
      <w:bookmarkStart w:id="94" w:name="_Toc15598"/>
      <w:r>
        <w:rPr>
          <w:rFonts w:hint="eastAsia" w:ascii="宋体" w:hAnsi="宋体"/>
          <w:color w:val="000000"/>
          <w:szCs w:val="21"/>
          <w:highlight w:val="none"/>
        </w:rPr>
        <w:t>第五章  安全底线</w:t>
      </w:r>
      <w:bookmarkEnd w:id="94"/>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1、必须严格遵守国家有关安全劳动保护法规和</w:t>
      </w:r>
      <w:r>
        <w:rPr>
          <w:rFonts w:hint="eastAsia" w:ascii="宋体" w:hAnsi="宋体"/>
          <w:color w:val="000000"/>
          <w:sz w:val="24"/>
          <w:highlight w:val="none"/>
          <w:lang w:eastAsia="zh-CN"/>
        </w:rPr>
        <w:t>中铝（郑州）铝业有限公司</w:t>
      </w:r>
      <w:r>
        <w:rPr>
          <w:rFonts w:hint="eastAsia" w:ascii="宋体" w:hAnsi="宋体"/>
          <w:color w:val="000000"/>
          <w:sz w:val="24"/>
          <w:highlight w:val="none"/>
        </w:rPr>
        <w:t>安全管理规章制度。</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2、承包单位资质必须经审查合格后方可在</w:t>
      </w:r>
      <w:r>
        <w:rPr>
          <w:rFonts w:hint="eastAsia" w:ascii="宋体" w:hAnsi="宋体"/>
          <w:color w:val="000000"/>
          <w:sz w:val="24"/>
          <w:highlight w:val="none"/>
          <w:lang w:eastAsia="zh-CN"/>
        </w:rPr>
        <w:t>中铝（郑州）铝业有限公司进行服务</w:t>
      </w:r>
      <w:r>
        <w:rPr>
          <w:rFonts w:hint="eastAsia" w:ascii="宋体" w:hAnsi="宋体"/>
          <w:color w:val="000000"/>
          <w:sz w:val="24"/>
          <w:highlight w:val="none"/>
        </w:rPr>
        <w:t>。</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3、进场前施工必须签订《安全文明施工协议》，办理其它入场前相关手续。</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4、承包商的以下文本必须齐全规范：</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（1）承包商的营业执照、经营范围、企业资质证书。</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（2）承包商建立安全生产管理机构，作业人员持证上岗。</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（3）施工人员必须经过安全教育、考核合格，并已办理务工证和用工合同。</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（4）建立健全安全生产规章制度和操作规程。</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5、施工作业人员进入施工现场必须穿戴好劳动防护用品。</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6、施工作业人员和车辆严禁进入与其作业无关的生产区域，严禁酒后进入生产区域或施工现场。</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7、严禁在公司范围内无证动火，作业人员严禁在易燃易爆场所内吸烟。</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8、严禁未办理工作票进行电气作业。</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9、严禁未经审批进入有限空间作业。</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10、严禁不佩戴安全带进行高空作业。</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11、严禁未按规定停机进行检修或故障处理。</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12、严禁违章穿越或进入正在运转的设备设施。</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13、严禁带电作业。</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14、因工作需要打开的楼板、地沟、窨井、盖板以及新挖沟、坑、孔、洞都要设立明显标记（夜间要挂红灯），防止行人坠落，施工结束后要及时进行回填和复盖。</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15、发生伤亡事故必须立即按规定报告、抢救，并积极配合进行事故调查处理。</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16、必须严格执行中国铝业公司“三规两必”措施：</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危险作业分级审批规定。</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上锁挂牌作业规定。</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变更作业规定。</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临时性作业前必须辨识评估风险，规定落实相应防范措施。</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固定作业流程必须每月辨识评估一次风险，完善相应防范措施。</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17、必须严格执行</w:t>
      </w:r>
      <w:r>
        <w:rPr>
          <w:rFonts w:hint="eastAsia" w:ascii="宋体" w:hAnsi="宋体"/>
          <w:color w:val="000000"/>
          <w:sz w:val="24"/>
          <w:highlight w:val="none"/>
          <w:lang w:eastAsia="zh-CN"/>
        </w:rPr>
        <w:t>中铝（郑州）铝业有限公司</w:t>
      </w:r>
      <w:r>
        <w:rPr>
          <w:rFonts w:hint="eastAsia" w:ascii="宋体" w:hAnsi="宋体"/>
          <w:color w:val="000000"/>
          <w:sz w:val="24"/>
          <w:highlight w:val="none"/>
        </w:rPr>
        <w:t>“安全生产五条红线”：</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严禁不戴安全帽人员进入工作现场。</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严禁无证人员从事特种作业。</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严禁酒后进入工作现场。</w:t>
      </w:r>
    </w:p>
    <w:p>
      <w:pPr>
        <w:pStyle w:val="7"/>
        <w:snapToGrid w:val="0"/>
        <w:spacing w:line="360" w:lineRule="auto"/>
        <w:ind w:left="-2" w:leftChars="-1" w:firstLine="1" w:firstLineChars="0"/>
        <w:rPr>
          <w:rFonts w:ascii="宋体" w:hAnsi="宋体"/>
          <w:color w:val="000000"/>
          <w:sz w:val="24"/>
          <w:highlight w:val="none"/>
        </w:rPr>
      </w:pPr>
      <w:r>
        <w:rPr>
          <w:rFonts w:hint="eastAsia" w:ascii="宋体" w:hAnsi="宋体"/>
          <w:color w:val="000000"/>
          <w:sz w:val="24"/>
          <w:highlight w:val="none"/>
        </w:rPr>
        <w:t>严禁高空作业不系安全带。</w:t>
      </w:r>
    </w:p>
    <w:p>
      <w:pPr>
        <w:pStyle w:val="7"/>
        <w:snapToGrid w:val="0"/>
        <w:spacing w:line="360" w:lineRule="auto"/>
        <w:ind w:left="-2" w:leftChars="-1" w:firstLine="1" w:firstLineChars="0"/>
        <w:rPr>
          <w:rFonts w:hint="eastAsia" w:ascii="宋体" w:hAnsi="宋体"/>
          <w:color w:val="000000"/>
          <w:sz w:val="24"/>
          <w:highlight w:val="none"/>
          <w:lang w:eastAsia="zh-CN"/>
        </w:rPr>
      </w:pPr>
      <w:r>
        <w:rPr>
          <w:rFonts w:hint="eastAsia" w:ascii="宋体" w:hAnsi="宋体"/>
          <w:color w:val="000000"/>
          <w:sz w:val="24"/>
          <w:highlight w:val="none"/>
        </w:rPr>
        <w:t>严禁在易燃易爆场所吸烟。</w:t>
      </w:r>
    </w:p>
    <w:p>
      <w:pPr>
        <w:pStyle w:val="7"/>
        <w:snapToGrid w:val="0"/>
        <w:spacing w:line="360" w:lineRule="auto"/>
        <w:ind w:left="-2" w:leftChars="-1" w:firstLine="0" w:firstLineChars="0"/>
        <w:rPr>
          <w:rFonts w:ascii="宋体" w:hAnsi="宋体"/>
          <w:b/>
          <w:bCs/>
          <w:color w:val="000000"/>
          <w:sz w:val="24"/>
          <w:highlight w:val="none"/>
          <w:lang w:val="en-US"/>
        </w:rPr>
      </w:pPr>
      <w:r>
        <w:rPr>
          <w:rFonts w:hint="eastAsia" w:ascii="宋体" w:hAnsi="宋体"/>
          <w:bCs/>
          <w:color w:val="000000"/>
          <w:sz w:val="24"/>
          <w:highlight w:val="none"/>
          <w:lang w:val="en-US" w:eastAsia="zh-CN"/>
        </w:rPr>
        <w:t>18、</w:t>
      </w:r>
      <w:r>
        <w:rPr>
          <w:rFonts w:hint="eastAsia" w:ascii="宋体" w:hAnsi="宋体"/>
          <w:bCs/>
          <w:color w:val="000000"/>
          <w:sz w:val="24"/>
          <w:highlight w:val="none"/>
          <w:lang w:val="en-US"/>
        </w:rPr>
        <w:t>在施工过程中必须严格遵守《中华人民共和国环境保护法</w:t>
      </w:r>
      <w:r>
        <w:rPr>
          <w:rFonts w:hint="eastAsia" w:ascii="宋体" w:hAnsi="宋体"/>
          <w:bCs/>
          <w:color w:val="000000"/>
          <w:sz w:val="24"/>
          <w:highlight w:val="none"/>
          <w:lang w:val="en-US" w:eastAsia="zh-CN"/>
        </w:rPr>
        <w:t>》《</w:t>
      </w:r>
      <w:r>
        <w:rPr>
          <w:rFonts w:hint="eastAsia" w:ascii="宋体" w:hAnsi="宋体"/>
          <w:bCs/>
          <w:color w:val="000000"/>
          <w:sz w:val="24"/>
          <w:highlight w:val="none"/>
          <w:lang w:val="en-US"/>
        </w:rPr>
        <w:t>中华人民共和国大气污染防治法</w:t>
      </w:r>
      <w:r>
        <w:rPr>
          <w:rFonts w:hint="eastAsia" w:ascii="宋体" w:hAnsi="宋体"/>
          <w:bCs/>
          <w:color w:val="000000"/>
          <w:sz w:val="24"/>
          <w:highlight w:val="none"/>
          <w:lang w:val="en-US" w:eastAsia="zh-CN"/>
        </w:rPr>
        <w:t>》《</w:t>
      </w:r>
      <w:r>
        <w:rPr>
          <w:rFonts w:hint="eastAsia" w:ascii="宋体" w:hAnsi="宋体"/>
          <w:bCs/>
          <w:color w:val="000000"/>
          <w:sz w:val="24"/>
          <w:highlight w:val="none"/>
          <w:lang w:val="en-US"/>
        </w:rPr>
        <w:t>中华人民共和国水污染防治法</w:t>
      </w:r>
      <w:r>
        <w:rPr>
          <w:rFonts w:hint="eastAsia" w:ascii="宋体" w:hAnsi="宋体"/>
          <w:bCs/>
          <w:color w:val="000000"/>
          <w:sz w:val="24"/>
          <w:highlight w:val="none"/>
          <w:lang w:val="en-US" w:eastAsia="zh-CN"/>
        </w:rPr>
        <w:t>》《</w:t>
      </w:r>
      <w:r>
        <w:rPr>
          <w:rFonts w:hint="eastAsia" w:ascii="宋体" w:hAnsi="宋体"/>
          <w:bCs/>
          <w:color w:val="000000"/>
          <w:sz w:val="24"/>
          <w:highlight w:val="none"/>
          <w:lang w:val="en-US"/>
        </w:rPr>
        <w:t>中国人民共和国固体废物污染环境防治法》以及各级地方政府出台的相关环保法律、法规及相关环保要求。</w:t>
      </w:r>
    </w:p>
    <w:p>
      <w:pPr>
        <w:pStyle w:val="7"/>
        <w:snapToGrid w:val="0"/>
        <w:spacing w:line="360" w:lineRule="auto"/>
        <w:ind w:left="-2" w:leftChars="-1" w:firstLine="0" w:firstLineChars="0"/>
        <w:rPr>
          <w:rFonts w:ascii="宋体" w:hAnsi="宋体"/>
          <w:b/>
          <w:bCs/>
          <w:color w:val="000000"/>
          <w:sz w:val="24"/>
          <w:highlight w:val="none"/>
          <w:lang w:val="en-US"/>
        </w:rPr>
      </w:pPr>
      <w:r>
        <w:rPr>
          <w:rFonts w:hint="eastAsia" w:ascii="宋体" w:hAnsi="宋体"/>
          <w:bCs/>
          <w:color w:val="000000"/>
          <w:sz w:val="24"/>
          <w:highlight w:val="none"/>
          <w:lang w:val="en-US" w:eastAsia="zh-CN"/>
        </w:rPr>
        <w:t>19、</w:t>
      </w:r>
      <w:r>
        <w:rPr>
          <w:rFonts w:hint="eastAsia" w:ascii="宋体" w:hAnsi="宋体"/>
          <w:bCs/>
          <w:color w:val="000000"/>
          <w:sz w:val="24"/>
          <w:highlight w:val="none"/>
          <w:lang w:val="en-US"/>
        </w:rPr>
        <w:t>要严格落实施工现场的环保“六个百分之百”措施要求（采场围挡、裸露覆盖、湿式作业、道路硬化、车辆冲洗、车辆密闭运输等），确保现场无扬尘。若因乙方原因导致环保事件发生或被政府追责的，责任及费用由全部乙方承担，给甲方造成损失及影响的，乙方负责赔偿甲方损失并及时消除对甲方的影响。</w:t>
      </w:r>
    </w:p>
    <w:p>
      <w:pPr>
        <w:pStyle w:val="7"/>
        <w:snapToGrid w:val="0"/>
        <w:spacing w:line="360" w:lineRule="auto"/>
        <w:ind w:left="-2" w:leftChars="-1" w:firstLine="1" w:firstLineChars="0"/>
        <w:rPr>
          <w:rFonts w:hint="eastAsia" w:ascii="宋体" w:hAnsi="宋体"/>
          <w:color w:val="000000"/>
          <w:sz w:val="24"/>
          <w:highlight w:val="none"/>
          <w:lang w:val="en-US" w:eastAsia="zh-CN"/>
        </w:rPr>
      </w:pPr>
    </w:p>
    <w:p>
      <w:pPr>
        <w:snapToGrid w:val="0"/>
        <w:spacing w:line="360" w:lineRule="auto"/>
        <w:ind w:firstLine="3990" w:firstLineChars="1900"/>
        <w:rPr>
          <w:rFonts w:hint="eastAsia" w:ascii="宋体" w:hAnsi="宋体"/>
          <w:color w:val="000000"/>
          <w:highlight w:val="none"/>
        </w:rPr>
      </w:pPr>
    </w:p>
    <w:p>
      <w:pPr>
        <w:snapToGrid w:val="0"/>
        <w:spacing w:line="360" w:lineRule="auto"/>
        <w:ind w:firstLine="3990" w:firstLineChars="1900"/>
        <w:rPr>
          <w:rFonts w:hint="eastAsia" w:ascii="宋体" w:hAnsi="宋体"/>
          <w:color w:val="000000"/>
          <w:highlight w:val="none"/>
        </w:rPr>
      </w:pPr>
    </w:p>
    <w:p>
      <w:pPr>
        <w:snapToGrid w:val="0"/>
        <w:spacing w:line="360" w:lineRule="auto"/>
        <w:ind w:firstLine="3990" w:firstLineChars="1900"/>
        <w:rPr>
          <w:rFonts w:hint="eastAsia" w:ascii="宋体" w:hAnsi="宋体"/>
          <w:color w:val="000000"/>
          <w:highlight w:val="none"/>
        </w:rPr>
      </w:pPr>
      <w:r>
        <w:rPr>
          <w:rFonts w:hint="eastAsia" w:ascii="宋体" w:hAnsi="宋体"/>
          <w:color w:val="000000"/>
          <w:highlight w:val="none"/>
        </w:rPr>
        <w:t>我公司承诺完全满足上述要求的安全底线。</w:t>
      </w:r>
    </w:p>
    <w:p>
      <w:pPr>
        <w:snapToGrid w:val="0"/>
        <w:spacing w:line="360" w:lineRule="auto"/>
        <w:ind w:firstLine="3990" w:firstLineChars="1900"/>
        <w:rPr>
          <w:rFonts w:hint="eastAsia" w:ascii="宋体" w:hAnsi="宋体"/>
          <w:color w:val="000000"/>
          <w:highlight w:val="none"/>
          <w:u w:val="single"/>
        </w:rPr>
      </w:pPr>
      <w:r>
        <w:rPr>
          <w:rFonts w:hint="eastAsia" w:ascii="宋体" w:hAnsi="宋体"/>
          <w:color w:val="000000"/>
          <w:highlight w:val="none"/>
        </w:rPr>
        <w:t>报价单位：</w:t>
      </w:r>
      <w:r>
        <w:rPr>
          <w:rFonts w:hint="eastAsia" w:ascii="宋体" w:hAnsi="宋体"/>
          <w:color w:val="000000"/>
          <w:highlight w:val="none"/>
          <w:u w:val="single"/>
        </w:rPr>
        <w:t xml:space="preserve">           盖章                    </w:t>
      </w:r>
    </w:p>
    <w:p>
      <w:pPr>
        <w:snapToGrid w:val="0"/>
        <w:spacing w:line="360" w:lineRule="auto"/>
        <w:ind w:firstLine="5145" w:firstLineChars="2450"/>
        <w:rPr>
          <w:rFonts w:hint="eastAsia" w:ascii="宋体" w:hAnsi="宋体"/>
          <w:color w:val="000000"/>
          <w:highlight w:val="none"/>
        </w:rPr>
      </w:pPr>
      <w:r>
        <w:rPr>
          <w:rFonts w:hint="eastAsia" w:ascii="宋体" w:hAnsi="宋体"/>
          <w:color w:val="000000"/>
          <w:highlight w:val="none"/>
        </w:rPr>
        <w:t>年    月     日</w:t>
      </w:r>
    </w:p>
    <w:p>
      <w:pPr>
        <w:snapToGrid w:val="0"/>
        <w:spacing w:line="360" w:lineRule="auto"/>
        <w:rPr>
          <w:rFonts w:hint="eastAsia" w:ascii="宋体" w:hAnsi="宋体"/>
          <w:color w:val="000000"/>
          <w:sz w:val="24"/>
          <w:highlight w:val="none"/>
        </w:rPr>
      </w:pPr>
      <w:r>
        <w:rPr>
          <w:rFonts w:ascii="宋体" w:hAnsi="宋体"/>
          <w:color w:val="000000"/>
          <w:sz w:val="24"/>
          <w:highlight w:val="none"/>
        </w:rPr>
        <w:br w:type="page"/>
      </w:r>
    </w:p>
    <w:p>
      <w:pPr>
        <w:pStyle w:val="4"/>
        <w:numPr>
          <w:ilvl w:val="0"/>
          <w:numId w:val="3"/>
        </w:numPr>
        <w:spacing w:line="360" w:lineRule="auto"/>
        <w:jc w:val="center"/>
        <w:rPr>
          <w:rFonts w:hint="eastAsia" w:ascii="宋体" w:hAnsi="宋体"/>
          <w:color w:val="000000"/>
          <w:szCs w:val="21"/>
          <w:highlight w:val="none"/>
          <w:lang w:eastAsia="zh-CN"/>
        </w:rPr>
      </w:pPr>
      <w:bookmarkStart w:id="95" w:name="_Toc29978"/>
      <w:r>
        <w:rPr>
          <w:rFonts w:hint="eastAsia" w:ascii="宋体" w:hAnsi="宋体"/>
          <w:color w:val="000000"/>
          <w:szCs w:val="21"/>
          <w:highlight w:val="none"/>
          <w:lang w:eastAsia="zh-CN"/>
        </w:rPr>
        <w:t>合同的主要条款</w:t>
      </w:r>
      <w:bookmarkEnd w:id="95"/>
    </w:p>
    <w:p>
      <w:pPr>
        <w:jc w:val="center"/>
        <w:rPr>
          <w:rFonts w:hint="eastAsia" w:ascii="宋体" w:hAnsi="宋体" w:cs="宋体"/>
          <w:b/>
          <w:sz w:val="28"/>
          <w:szCs w:val="28"/>
          <w:highlight w:val="none"/>
          <w:lang w:eastAsia="zh-CN"/>
        </w:rPr>
      </w:pPr>
      <w:r>
        <w:rPr>
          <w:rFonts w:hint="eastAsia" w:ascii="宋体" w:hAnsi="宋体" w:cs="宋体"/>
          <w:b/>
          <w:sz w:val="28"/>
          <w:szCs w:val="28"/>
          <w:highlight w:val="none"/>
        </w:rPr>
        <w:t>合同协议书</w:t>
      </w:r>
      <w:r>
        <w:rPr>
          <w:rFonts w:hint="eastAsia" w:ascii="宋体" w:hAnsi="宋体" w:cs="宋体"/>
          <w:b/>
          <w:sz w:val="28"/>
          <w:szCs w:val="28"/>
          <w:highlight w:val="none"/>
          <w:lang w:eastAsia="zh-CN"/>
        </w:rPr>
        <w:t>（</w:t>
      </w:r>
      <w:r>
        <w:rPr>
          <w:rFonts w:hint="eastAsia" w:ascii="宋体" w:hAnsi="宋体" w:cs="宋体"/>
          <w:b/>
          <w:sz w:val="28"/>
          <w:szCs w:val="28"/>
          <w:highlight w:val="none"/>
          <w:lang w:val="en-US" w:eastAsia="zh-CN"/>
        </w:rPr>
        <w:t>以实际签订合同为准</w:t>
      </w:r>
      <w:r>
        <w:rPr>
          <w:rFonts w:hint="eastAsia" w:ascii="宋体" w:hAnsi="宋体" w:cs="宋体"/>
          <w:b/>
          <w:sz w:val="28"/>
          <w:szCs w:val="28"/>
          <w:highlight w:val="none"/>
          <w:lang w:eastAsia="zh-CN"/>
        </w:rPr>
        <w:t>）</w:t>
      </w:r>
    </w:p>
    <w:p>
      <w:pPr>
        <w:rPr>
          <w:rFonts w:hint="default"/>
          <w:highlight w:val="none"/>
          <w:lang w:val="en-US" w:eastAsia="zh-CN"/>
        </w:rPr>
      </w:pPr>
      <w:r>
        <w:rPr>
          <w:rFonts w:hint="eastAsia"/>
          <w:highlight w:val="none"/>
          <w:lang w:val="en-US" w:eastAsia="zh-CN"/>
        </w:rPr>
        <w:t>主要条款参照建设工程监理合同示范文本（专业建设工程）GF—2012—0202</w:t>
      </w:r>
    </w:p>
    <w:p>
      <w:pPr>
        <w:adjustRightInd w:val="0"/>
        <w:snapToGrid w:val="0"/>
        <w:spacing w:line="480" w:lineRule="exact"/>
        <w:ind w:firstLine="422" w:firstLineChars="200"/>
        <w:rPr>
          <w:rFonts w:ascii="宋体" w:hAnsi="宋体" w:cs="宋体"/>
          <w:b/>
          <w:szCs w:val="21"/>
          <w:highlight w:val="none"/>
        </w:rPr>
      </w:pPr>
      <w:r>
        <w:rPr>
          <w:rFonts w:hint="eastAsia" w:ascii="宋体" w:hAnsi="宋体" w:cs="宋体"/>
          <w:b/>
          <w:szCs w:val="21"/>
          <w:highlight w:val="none"/>
        </w:rPr>
        <w:t>委托人（全称）：</w:t>
      </w:r>
      <w:r>
        <w:rPr>
          <w:rFonts w:hint="eastAsia" w:ascii="宋体" w:hAnsi="宋体" w:cs="宋体"/>
          <w:b/>
          <w:kern w:val="0"/>
          <w:szCs w:val="21"/>
          <w:highlight w:val="none"/>
        </w:rPr>
        <w:t>_____________________</w:t>
      </w:r>
    </w:p>
    <w:p>
      <w:pPr>
        <w:adjustRightInd w:val="0"/>
        <w:snapToGrid w:val="0"/>
        <w:spacing w:line="480" w:lineRule="exact"/>
        <w:ind w:firstLine="422" w:firstLineChars="200"/>
        <w:rPr>
          <w:rFonts w:ascii="宋体" w:hAnsi="宋体" w:cs="宋体"/>
          <w:szCs w:val="21"/>
          <w:highlight w:val="none"/>
        </w:rPr>
      </w:pPr>
      <w:r>
        <w:rPr>
          <w:rFonts w:hint="eastAsia" w:ascii="宋体" w:hAnsi="宋体" w:cs="宋体"/>
          <w:b/>
          <w:szCs w:val="21"/>
          <w:highlight w:val="none"/>
        </w:rPr>
        <w:t>监理人（全称）：</w:t>
      </w:r>
      <w:r>
        <w:rPr>
          <w:rFonts w:hint="eastAsia" w:ascii="宋体" w:hAnsi="宋体" w:cs="宋体"/>
          <w:b/>
          <w:kern w:val="0"/>
          <w:szCs w:val="21"/>
          <w:highlight w:val="none"/>
        </w:rPr>
        <w:t>_____________________</w:t>
      </w:r>
    </w:p>
    <w:p>
      <w:pPr>
        <w:adjustRightInd w:val="0"/>
        <w:snapToGrid w:val="0"/>
        <w:spacing w:line="480" w:lineRule="exact"/>
        <w:ind w:firstLine="420" w:firstLineChars="200"/>
        <w:rPr>
          <w:rFonts w:ascii="宋体" w:hAnsi="宋体" w:cs="宋体"/>
          <w:szCs w:val="21"/>
          <w:highlight w:val="none"/>
          <w:u w:val="single"/>
        </w:rPr>
      </w:pPr>
      <w:r>
        <w:rPr>
          <w:rFonts w:hint="eastAsia" w:ascii="宋体" w:hAnsi="宋体" w:cs="宋体"/>
          <w:szCs w:val="21"/>
          <w:highlight w:val="none"/>
        </w:rPr>
        <w:t>根据《中华人民共和国合同法》、《中华人民共和国建筑法》及其他有关法律、法规，遵循平等、自愿、公平和诚信的原则，双方就下述工程委托监理与相关服务事项协商一致，订立本合同。</w:t>
      </w:r>
    </w:p>
    <w:p>
      <w:pPr>
        <w:spacing w:line="480" w:lineRule="exact"/>
        <w:ind w:firstLine="417" w:firstLineChars="198"/>
        <w:rPr>
          <w:rFonts w:ascii="宋体" w:hAnsi="宋体" w:cs="宋体"/>
          <w:b/>
          <w:szCs w:val="21"/>
          <w:highlight w:val="none"/>
        </w:rPr>
      </w:pPr>
      <w:r>
        <w:rPr>
          <w:rFonts w:hint="eastAsia" w:ascii="宋体" w:hAnsi="宋体" w:cs="宋体"/>
          <w:b/>
          <w:szCs w:val="21"/>
          <w:highlight w:val="none"/>
        </w:rPr>
        <w:t>一、工程概况</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1. 工程名称：</w:t>
      </w:r>
      <w:r>
        <w:rPr>
          <w:rFonts w:hint="eastAsia" w:ascii="宋体" w:hAnsi="宋体" w:cs="宋体"/>
          <w:b/>
          <w:kern w:val="0"/>
          <w:szCs w:val="21"/>
          <w:highlight w:val="none"/>
        </w:rPr>
        <w:t>______________</w:t>
      </w:r>
      <w:r>
        <w:rPr>
          <w:rFonts w:hint="eastAsia" w:ascii="宋体" w:hAnsi="宋体" w:cs="宋体"/>
          <w:szCs w:val="21"/>
          <w:highlight w:val="none"/>
        </w:rPr>
        <w:t>；</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2. 工程地点：</w:t>
      </w:r>
      <w:r>
        <w:rPr>
          <w:rFonts w:hint="eastAsia" w:ascii="宋体" w:hAnsi="宋体" w:cs="宋体"/>
          <w:b/>
          <w:kern w:val="0"/>
          <w:szCs w:val="21"/>
          <w:highlight w:val="none"/>
        </w:rPr>
        <w:t>______________</w:t>
      </w:r>
      <w:r>
        <w:rPr>
          <w:rFonts w:hint="eastAsia" w:ascii="宋体" w:hAnsi="宋体" w:cs="宋体"/>
          <w:szCs w:val="21"/>
          <w:highlight w:val="none"/>
        </w:rPr>
        <w:t>；</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3. 工程规模：</w:t>
      </w:r>
      <w:r>
        <w:rPr>
          <w:rFonts w:hint="eastAsia" w:ascii="宋体" w:hAnsi="宋体" w:cs="宋体"/>
          <w:b/>
          <w:kern w:val="0"/>
          <w:szCs w:val="21"/>
          <w:highlight w:val="none"/>
        </w:rPr>
        <w:t>______________</w:t>
      </w:r>
      <w:r>
        <w:rPr>
          <w:rFonts w:hint="eastAsia" w:ascii="宋体" w:hAnsi="宋体" w:cs="宋体"/>
          <w:szCs w:val="21"/>
          <w:highlight w:val="none"/>
        </w:rPr>
        <w:t>；</w:t>
      </w:r>
    </w:p>
    <w:p>
      <w:pPr>
        <w:adjustRightInd w:val="0"/>
        <w:snapToGrid w:val="0"/>
        <w:spacing w:line="480" w:lineRule="exact"/>
        <w:ind w:firstLine="415" w:firstLineChars="198"/>
        <w:jc w:val="left"/>
        <w:rPr>
          <w:rFonts w:ascii="宋体" w:hAnsi="宋体" w:cs="宋体"/>
          <w:szCs w:val="21"/>
          <w:highlight w:val="none"/>
        </w:rPr>
      </w:pPr>
      <w:r>
        <w:rPr>
          <w:rFonts w:hint="eastAsia" w:ascii="宋体" w:hAnsi="宋体" w:cs="宋体"/>
          <w:szCs w:val="21"/>
          <w:highlight w:val="none"/>
        </w:rPr>
        <w:t>4. 工程</w:t>
      </w:r>
      <w:r>
        <w:rPr>
          <w:rFonts w:hint="eastAsia" w:ascii="宋体" w:hAnsi="宋体" w:cs="宋体"/>
          <w:kern w:val="0"/>
          <w:szCs w:val="21"/>
          <w:highlight w:val="none"/>
        </w:rPr>
        <w:t>概算投资额或建筑安装工程费</w:t>
      </w:r>
      <w:r>
        <w:rPr>
          <w:rFonts w:hint="eastAsia" w:ascii="宋体" w:hAnsi="宋体" w:cs="宋体"/>
          <w:szCs w:val="21"/>
          <w:highlight w:val="none"/>
        </w:rPr>
        <w:t>：</w:t>
      </w:r>
      <w:r>
        <w:rPr>
          <w:rFonts w:hint="eastAsia" w:ascii="宋体" w:hAnsi="宋体" w:cs="宋体"/>
          <w:b/>
          <w:kern w:val="0"/>
          <w:szCs w:val="21"/>
          <w:highlight w:val="none"/>
        </w:rPr>
        <w:t>_______</w:t>
      </w:r>
      <w:r>
        <w:rPr>
          <w:rFonts w:hint="eastAsia" w:ascii="宋体" w:hAnsi="宋体" w:cs="宋体"/>
          <w:szCs w:val="21"/>
          <w:highlight w:val="none"/>
        </w:rPr>
        <w:t>。</w:t>
      </w:r>
    </w:p>
    <w:p>
      <w:pPr>
        <w:spacing w:line="480" w:lineRule="exact"/>
        <w:ind w:firstLine="417" w:firstLineChars="198"/>
        <w:rPr>
          <w:rFonts w:ascii="宋体" w:hAnsi="宋体" w:cs="宋体"/>
          <w:b/>
          <w:szCs w:val="21"/>
          <w:highlight w:val="none"/>
        </w:rPr>
      </w:pPr>
      <w:r>
        <w:rPr>
          <w:rFonts w:hint="eastAsia" w:ascii="宋体" w:hAnsi="宋体" w:cs="宋体"/>
          <w:b/>
          <w:szCs w:val="21"/>
          <w:highlight w:val="none"/>
        </w:rPr>
        <w:t>二、词语限定</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协议书中相关词语的含义与通用条件中的定义与解释相同。</w:t>
      </w:r>
    </w:p>
    <w:p>
      <w:pPr>
        <w:spacing w:line="480" w:lineRule="exact"/>
        <w:ind w:firstLine="417" w:firstLineChars="198"/>
        <w:rPr>
          <w:rFonts w:ascii="宋体" w:hAnsi="宋体" w:cs="宋体"/>
          <w:b/>
          <w:szCs w:val="21"/>
          <w:highlight w:val="none"/>
        </w:rPr>
      </w:pPr>
      <w:r>
        <w:rPr>
          <w:rFonts w:hint="eastAsia" w:ascii="宋体" w:hAnsi="宋体" w:cs="宋体"/>
          <w:b/>
          <w:szCs w:val="21"/>
          <w:highlight w:val="none"/>
        </w:rPr>
        <w:t>三、组成本合同的文件</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1. 协议书；</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2. 中标通知书（适用于招标工程）或委托书（适用于非招标工程）；</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3. 投标文件（适用于招标工程）或监理与相关服务建议书（适用于非招标工程）；</w:t>
      </w:r>
    </w:p>
    <w:p>
      <w:pPr>
        <w:adjustRightInd w:val="0"/>
        <w:snapToGrid w:val="0"/>
        <w:spacing w:line="480" w:lineRule="exact"/>
        <w:rPr>
          <w:rFonts w:ascii="宋体" w:hAnsi="宋体" w:cs="宋体"/>
          <w:szCs w:val="21"/>
          <w:highlight w:val="none"/>
        </w:rPr>
      </w:pPr>
      <w:r>
        <w:rPr>
          <w:rFonts w:hint="eastAsia" w:ascii="宋体" w:hAnsi="宋体" w:cs="宋体"/>
          <w:szCs w:val="21"/>
          <w:highlight w:val="none"/>
        </w:rPr>
        <w:t xml:space="preserve">    4. 专用条件；</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5. 通用条件；</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6. 附录，即：</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附录A  相关服务的范围和内容</w:t>
      </w:r>
    </w:p>
    <w:p>
      <w:pPr>
        <w:adjustRightInd w:val="0"/>
        <w:snapToGrid w:val="0"/>
        <w:spacing w:line="480" w:lineRule="exact"/>
        <w:ind w:firstLine="420" w:firstLineChars="200"/>
        <w:rPr>
          <w:rFonts w:ascii="宋体" w:hAnsi="宋体" w:cs="宋体"/>
          <w:szCs w:val="21"/>
          <w:highlight w:val="none"/>
        </w:rPr>
      </w:pPr>
      <w:r>
        <w:rPr>
          <w:rFonts w:hint="eastAsia" w:ascii="宋体" w:hAnsi="宋体" w:cs="宋体"/>
          <w:szCs w:val="21"/>
          <w:highlight w:val="none"/>
        </w:rPr>
        <w:t>附录B  委托人派遣的人员和提供的</w:t>
      </w:r>
      <w:r>
        <w:rPr>
          <w:rFonts w:hint="eastAsia" w:ascii="宋体" w:hAnsi="宋体" w:cs="宋体"/>
          <w:bCs/>
          <w:szCs w:val="21"/>
          <w:highlight w:val="none"/>
        </w:rPr>
        <w:t>房屋、资料</w:t>
      </w:r>
      <w:r>
        <w:rPr>
          <w:rFonts w:hint="eastAsia" w:ascii="宋体" w:hAnsi="宋体" w:cs="宋体"/>
          <w:szCs w:val="21"/>
          <w:highlight w:val="none"/>
        </w:rPr>
        <w:t>、设备</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本合同签订后，双方依法签订的补充协议也是本合同文件的组成部分。</w:t>
      </w:r>
    </w:p>
    <w:p>
      <w:pPr>
        <w:spacing w:line="480" w:lineRule="exact"/>
        <w:ind w:firstLine="417" w:firstLineChars="198"/>
        <w:rPr>
          <w:rFonts w:ascii="宋体" w:hAnsi="宋体" w:cs="宋体"/>
          <w:b/>
          <w:szCs w:val="21"/>
          <w:highlight w:val="none"/>
        </w:rPr>
      </w:pPr>
      <w:r>
        <w:rPr>
          <w:rFonts w:hint="eastAsia" w:ascii="宋体" w:hAnsi="宋体" w:cs="宋体"/>
          <w:b/>
          <w:szCs w:val="21"/>
          <w:highlight w:val="none"/>
        </w:rPr>
        <w:t>四、总监理工程师</w:t>
      </w:r>
    </w:p>
    <w:p>
      <w:pPr>
        <w:adjustRightInd w:val="0"/>
        <w:snapToGrid w:val="0"/>
        <w:spacing w:line="480" w:lineRule="exact"/>
        <w:ind w:firstLine="415" w:firstLineChars="198"/>
        <w:rPr>
          <w:rFonts w:ascii="宋体" w:hAnsi="宋体" w:cs="宋体"/>
          <w:kern w:val="0"/>
          <w:szCs w:val="21"/>
          <w:highlight w:val="none"/>
        </w:rPr>
      </w:pPr>
      <w:r>
        <w:rPr>
          <w:rFonts w:hint="eastAsia" w:ascii="宋体" w:hAnsi="宋体" w:cs="宋体"/>
          <w:kern w:val="0"/>
          <w:szCs w:val="21"/>
          <w:highlight w:val="none"/>
        </w:rPr>
        <w:t>总监理工程师姓名：</w:t>
      </w:r>
      <w:r>
        <w:rPr>
          <w:rFonts w:hint="eastAsia" w:ascii="宋体" w:hAnsi="宋体" w:cs="宋体"/>
          <w:b/>
          <w:kern w:val="0"/>
          <w:szCs w:val="21"/>
          <w:highlight w:val="none"/>
        </w:rPr>
        <w:t>_______</w:t>
      </w:r>
      <w:r>
        <w:rPr>
          <w:rFonts w:hint="eastAsia" w:ascii="宋体" w:hAnsi="宋体" w:cs="宋体"/>
          <w:kern w:val="0"/>
          <w:szCs w:val="21"/>
          <w:highlight w:val="none"/>
        </w:rPr>
        <w:t>，身份证号码：</w:t>
      </w:r>
      <w:r>
        <w:rPr>
          <w:rFonts w:hint="eastAsia" w:ascii="宋体" w:hAnsi="宋体" w:cs="宋体"/>
          <w:b/>
          <w:kern w:val="0"/>
          <w:szCs w:val="21"/>
          <w:highlight w:val="none"/>
        </w:rPr>
        <w:t>______________</w:t>
      </w:r>
      <w:r>
        <w:rPr>
          <w:rFonts w:hint="eastAsia" w:ascii="宋体" w:hAnsi="宋体" w:cs="宋体"/>
          <w:kern w:val="0"/>
          <w:szCs w:val="21"/>
          <w:highlight w:val="none"/>
        </w:rPr>
        <w:t>，注册号：</w:t>
      </w:r>
      <w:r>
        <w:rPr>
          <w:rFonts w:hint="eastAsia" w:ascii="宋体" w:hAnsi="宋体" w:cs="宋体"/>
          <w:b/>
          <w:kern w:val="0"/>
          <w:szCs w:val="21"/>
          <w:highlight w:val="none"/>
        </w:rPr>
        <w:t>_______</w:t>
      </w:r>
      <w:r>
        <w:rPr>
          <w:rFonts w:hint="eastAsia" w:ascii="宋体" w:hAnsi="宋体" w:cs="宋体"/>
          <w:kern w:val="0"/>
          <w:szCs w:val="21"/>
          <w:highlight w:val="none"/>
        </w:rPr>
        <w:t>。</w:t>
      </w:r>
    </w:p>
    <w:p>
      <w:pPr>
        <w:spacing w:line="480" w:lineRule="exact"/>
        <w:ind w:firstLine="417" w:firstLineChars="198"/>
        <w:rPr>
          <w:rFonts w:ascii="宋体" w:hAnsi="宋体" w:cs="宋体"/>
          <w:b/>
          <w:szCs w:val="21"/>
          <w:highlight w:val="none"/>
        </w:rPr>
      </w:pPr>
      <w:r>
        <w:rPr>
          <w:rFonts w:hint="eastAsia" w:ascii="宋体" w:hAnsi="宋体" w:cs="宋体"/>
          <w:b/>
          <w:szCs w:val="21"/>
          <w:highlight w:val="none"/>
        </w:rPr>
        <w:t>五、签约酬金</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签约酬金（大写）：</w:t>
      </w:r>
      <w:r>
        <w:rPr>
          <w:rFonts w:hint="eastAsia" w:ascii="宋体" w:hAnsi="宋体" w:cs="宋体"/>
          <w:b/>
          <w:kern w:val="0"/>
          <w:szCs w:val="21"/>
          <w:highlight w:val="none"/>
        </w:rPr>
        <w:t>______________</w:t>
      </w:r>
      <w:r>
        <w:rPr>
          <w:rFonts w:hint="eastAsia" w:ascii="宋体" w:hAnsi="宋体" w:cs="宋体"/>
          <w:szCs w:val="21"/>
          <w:highlight w:val="none"/>
        </w:rPr>
        <w:t>（¥        ）。</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包括：</w:t>
      </w:r>
    </w:p>
    <w:p>
      <w:pPr>
        <w:adjustRightInd w:val="0"/>
        <w:snapToGrid w:val="0"/>
        <w:spacing w:line="480" w:lineRule="exact"/>
        <w:ind w:firstLine="525" w:firstLineChars="250"/>
        <w:rPr>
          <w:rFonts w:ascii="宋体" w:hAnsi="宋体" w:cs="宋体"/>
          <w:szCs w:val="21"/>
          <w:highlight w:val="none"/>
        </w:rPr>
      </w:pPr>
      <w:r>
        <w:rPr>
          <w:rFonts w:hint="eastAsia" w:ascii="宋体" w:hAnsi="宋体" w:cs="宋体"/>
          <w:szCs w:val="21"/>
          <w:highlight w:val="none"/>
        </w:rPr>
        <w:t>1. 监理酬金：</w:t>
      </w:r>
      <w:r>
        <w:rPr>
          <w:rFonts w:hint="eastAsia" w:ascii="宋体" w:hAnsi="宋体" w:cs="宋体"/>
          <w:b/>
          <w:kern w:val="0"/>
          <w:szCs w:val="21"/>
          <w:highlight w:val="none"/>
        </w:rPr>
        <w:t>_______</w:t>
      </w:r>
      <w:r>
        <w:rPr>
          <w:rFonts w:hint="eastAsia" w:ascii="宋体" w:hAnsi="宋体" w:cs="宋体"/>
          <w:szCs w:val="21"/>
          <w:highlight w:val="none"/>
        </w:rPr>
        <w:t>。</w:t>
      </w:r>
    </w:p>
    <w:p>
      <w:pPr>
        <w:adjustRightInd w:val="0"/>
        <w:snapToGrid w:val="0"/>
        <w:spacing w:line="480" w:lineRule="exact"/>
        <w:ind w:firstLine="525" w:firstLineChars="250"/>
        <w:rPr>
          <w:rFonts w:ascii="宋体" w:hAnsi="宋体" w:cs="宋体"/>
          <w:szCs w:val="21"/>
          <w:highlight w:val="none"/>
        </w:rPr>
      </w:pPr>
      <w:r>
        <w:rPr>
          <w:rFonts w:hint="eastAsia" w:ascii="宋体" w:hAnsi="宋体" w:cs="宋体"/>
          <w:szCs w:val="21"/>
          <w:highlight w:val="none"/>
        </w:rPr>
        <w:t>2. 相关服务酬金：</w:t>
      </w:r>
      <w:r>
        <w:rPr>
          <w:rFonts w:hint="eastAsia" w:ascii="宋体" w:hAnsi="宋体" w:cs="宋体"/>
          <w:b/>
          <w:kern w:val="0"/>
          <w:szCs w:val="21"/>
          <w:highlight w:val="none"/>
        </w:rPr>
        <w:t>_______</w:t>
      </w:r>
      <w:r>
        <w:rPr>
          <w:rFonts w:hint="eastAsia" w:ascii="宋体" w:hAnsi="宋体" w:cs="宋体"/>
          <w:szCs w:val="21"/>
          <w:highlight w:val="none"/>
        </w:rPr>
        <w:t>。</w:t>
      </w:r>
    </w:p>
    <w:p>
      <w:pPr>
        <w:adjustRightInd w:val="0"/>
        <w:snapToGrid w:val="0"/>
        <w:spacing w:line="480" w:lineRule="exact"/>
        <w:ind w:firstLine="525" w:firstLineChars="250"/>
        <w:rPr>
          <w:rFonts w:ascii="宋体" w:hAnsi="宋体" w:cs="宋体"/>
          <w:szCs w:val="21"/>
          <w:highlight w:val="none"/>
        </w:rPr>
      </w:pPr>
      <w:r>
        <w:rPr>
          <w:rFonts w:hint="eastAsia" w:ascii="宋体" w:hAnsi="宋体" w:cs="宋体"/>
          <w:szCs w:val="21"/>
          <w:highlight w:val="none"/>
        </w:rPr>
        <w:t>其中：</w:t>
      </w:r>
    </w:p>
    <w:p>
      <w:pPr>
        <w:adjustRightInd w:val="0"/>
        <w:snapToGrid w:val="0"/>
        <w:spacing w:line="480" w:lineRule="exact"/>
        <w:ind w:firstLine="840" w:firstLineChars="400"/>
        <w:rPr>
          <w:rFonts w:ascii="宋体" w:hAnsi="宋体" w:cs="宋体"/>
          <w:szCs w:val="21"/>
          <w:highlight w:val="none"/>
        </w:rPr>
      </w:pPr>
      <w:r>
        <w:rPr>
          <w:rFonts w:hint="eastAsia" w:ascii="宋体" w:hAnsi="宋体" w:cs="宋体"/>
          <w:kern w:val="0"/>
          <w:szCs w:val="21"/>
          <w:highlight w:val="none"/>
        </w:rPr>
        <w:t>（1）勘察阶段服务</w:t>
      </w:r>
      <w:r>
        <w:rPr>
          <w:rFonts w:hint="eastAsia" w:ascii="宋体" w:hAnsi="宋体" w:cs="宋体"/>
          <w:szCs w:val="21"/>
          <w:highlight w:val="none"/>
        </w:rPr>
        <w:t>酬金：</w:t>
      </w:r>
      <w:r>
        <w:rPr>
          <w:rFonts w:hint="eastAsia" w:ascii="宋体" w:hAnsi="宋体" w:cs="宋体"/>
          <w:b/>
          <w:kern w:val="0"/>
          <w:szCs w:val="21"/>
          <w:highlight w:val="none"/>
        </w:rPr>
        <w:t>______________</w:t>
      </w:r>
      <w:r>
        <w:rPr>
          <w:rFonts w:hint="eastAsia" w:ascii="宋体" w:hAnsi="宋体" w:cs="宋体"/>
          <w:szCs w:val="21"/>
          <w:highlight w:val="none"/>
        </w:rPr>
        <w:t>。</w:t>
      </w:r>
    </w:p>
    <w:p>
      <w:pPr>
        <w:adjustRightInd w:val="0"/>
        <w:snapToGrid w:val="0"/>
        <w:spacing w:line="480" w:lineRule="exact"/>
        <w:ind w:firstLine="840" w:firstLineChars="400"/>
        <w:rPr>
          <w:rFonts w:ascii="宋体" w:hAnsi="宋体" w:cs="宋体"/>
          <w:szCs w:val="21"/>
          <w:highlight w:val="none"/>
        </w:rPr>
      </w:pPr>
      <w:r>
        <w:rPr>
          <w:rFonts w:hint="eastAsia" w:ascii="宋体" w:hAnsi="宋体" w:cs="宋体"/>
          <w:kern w:val="0"/>
          <w:szCs w:val="21"/>
          <w:highlight w:val="none"/>
        </w:rPr>
        <w:t>（2）设计阶段服务</w:t>
      </w:r>
      <w:r>
        <w:rPr>
          <w:rFonts w:hint="eastAsia" w:ascii="宋体" w:hAnsi="宋体" w:cs="宋体"/>
          <w:szCs w:val="21"/>
          <w:highlight w:val="none"/>
        </w:rPr>
        <w:t>酬金：</w:t>
      </w:r>
      <w:r>
        <w:rPr>
          <w:rFonts w:hint="eastAsia" w:ascii="宋体" w:hAnsi="宋体" w:cs="宋体"/>
          <w:b/>
          <w:kern w:val="0"/>
          <w:szCs w:val="21"/>
          <w:highlight w:val="none"/>
        </w:rPr>
        <w:t>______________</w:t>
      </w:r>
      <w:r>
        <w:rPr>
          <w:rFonts w:hint="eastAsia" w:ascii="宋体" w:hAnsi="宋体" w:cs="宋体"/>
          <w:szCs w:val="21"/>
          <w:highlight w:val="none"/>
        </w:rPr>
        <w:t>。</w:t>
      </w:r>
    </w:p>
    <w:p>
      <w:pPr>
        <w:adjustRightInd w:val="0"/>
        <w:snapToGrid w:val="0"/>
        <w:spacing w:line="480" w:lineRule="exact"/>
        <w:ind w:firstLine="840" w:firstLineChars="400"/>
        <w:rPr>
          <w:rFonts w:ascii="宋体" w:hAnsi="宋体" w:cs="宋体"/>
          <w:szCs w:val="21"/>
          <w:highlight w:val="none"/>
        </w:rPr>
      </w:pPr>
      <w:r>
        <w:rPr>
          <w:rFonts w:hint="eastAsia" w:ascii="宋体" w:hAnsi="宋体" w:cs="宋体"/>
          <w:kern w:val="0"/>
          <w:szCs w:val="21"/>
          <w:highlight w:val="none"/>
        </w:rPr>
        <w:t>（3）保修阶段服务</w:t>
      </w:r>
      <w:r>
        <w:rPr>
          <w:rFonts w:hint="eastAsia" w:ascii="宋体" w:hAnsi="宋体" w:cs="宋体"/>
          <w:szCs w:val="21"/>
          <w:highlight w:val="none"/>
        </w:rPr>
        <w:t>酬金：</w:t>
      </w:r>
      <w:r>
        <w:rPr>
          <w:rFonts w:hint="eastAsia" w:ascii="宋体" w:hAnsi="宋体" w:cs="宋体"/>
          <w:b/>
          <w:kern w:val="0"/>
          <w:szCs w:val="21"/>
          <w:highlight w:val="none"/>
        </w:rPr>
        <w:t>______________</w:t>
      </w:r>
      <w:r>
        <w:rPr>
          <w:rFonts w:hint="eastAsia" w:ascii="宋体" w:hAnsi="宋体" w:cs="宋体"/>
          <w:szCs w:val="21"/>
          <w:highlight w:val="none"/>
        </w:rPr>
        <w:t>。</w:t>
      </w:r>
    </w:p>
    <w:p>
      <w:pPr>
        <w:adjustRightInd w:val="0"/>
        <w:snapToGrid w:val="0"/>
        <w:spacing w:line="480" w:lineRule="exact"/>
        <w:ind w:firstLine="840" w:firstLineChars="400"/>
        <w:rPr>
          <w:rFonts w:ascii="宋体" w:hAnsi="宋体" w:cs="宋体"/>
          <w:szCs w:val="21"/>
          <w:highlight w:val="none"/>
        </w:rPr>
      </w:pPr>
      <w:r>
        <w:rPr>
          <w:rFonts w:hint="eastAsia" w:ascii="宋体" w:hAnsi="宋体" w:cs="宋体"/>
          <w:kern w:val="0"/>
          <w:szCs w:val="21"/>
          <w:highlight w:val="none"/>
        </w:rPr>
        <w:t>（4）</w:t>
      </w:r>
      <w:r>
        <w:rPr>
          <w:rFonts w:hint="eastAsia" w:ascii="宋体" w:hAnsi="宋体" w:cs="宋体"/>
          <w:szCs w:val="21"/>
          <w:highlight w:val="none"/>
        </w:rPr>
        <w:t>其他相关服务酬金：</w:t>
      </w:r>
      <w:r>
        <w:rPr>
          <w:rFonts w:hint="eastAsia" w:ascii="宋体" w:hAnsi="宋体" w:cs="宋体"/>
          <w:b/>
          <w:kern w:val="0"/>
          <w:szCs w:val="21"/>
          <w:highlight w:val="none"/>
        </w:rPr>
        <w:t>______________</w:t>
      </w:r>
      <w:r>
        <w:rPr>
          <w:rFonts w:hint="eastAsia" w:ascii="宋体" w:hAnsi="宋体" w:cs="宋体"/>
          <w:szCs w:val="21"/>
          <w:highlight w:val="none"/>
        </w:rPr>
        <w:t>。</w:t>
      </w:r>
    </w:p>
    <w:p>
      <w:pPr>
        <w:spacing w:line="480" w:lineRule="exact"/>
        <w:ind w:firstLine="422" w:firstLineChars="200"/>
        <w:rPr>
          <w:rFonts w:ascii="宋体" w:hAnsi="宋体" w:cs="宋体"/>
          <w:b/>
          <w:szCs w:val="21"/>
          <w:highlight w:val="none"/>
        </w:rPr>
      </w:pPr>
      <w:r>
        <w:rPr>
          <w:rFonts w:hint="eastAsia" w:ascii="宋体" w:hAnsi="宋体" w:cs="宋体"/>
          <w:b/>
          <w:szCs w:val="21"/>
          <w:highlight w:val="none"/>
        </w:rPr>
        <w:t>六、期限</w:t>
      </w:r>
    </w:p>
    <w:p>
      <w:pPr>
        <w:adjustRightInd w:val="0"/>
        <w:snapToGrid w:val="0"/>
        <w:spacing w:line="480" w:lineRule="exact"/>
        <w:ind w:firstLine="525" w:firstLineChars="250"/>
        <w:jc w:val="left"/>
        <w:rPr>
          <w:rFonts w:ascii="宋体" w:hAnsi="宋体" w:cs="宋体"/>
          <w:szCs w:val="21"/>
          <w:highlight w:val="none"/>
        </w:rPr>
      </w:pPr>
      <w:r>
        <w:rPr>
          <w:rFonts w:hint="eastAsia" w:ascii="宋体" w:hAnsi="宋体" w:cs="宋体"/>
          <w:kern w:val="0"/>
          <w:szCs w:val="21"/>
          <w:highlight w:val="none"/>
        </w:rPr>
        <w:t xml:space="preserve">1. </w:t>
      </w:r>
      <w:r>
        <w:rPr>
          <w:rFonts w:hint="eastAsia" w:ascii="宋体" w:hAnsi="宋体" w:cs="宋体"/>
          <w:szCs w:val="21"/>
          <w:highlight w:val="none"/>
        </w:rPr>
        <w:t>监理期限：</w:t>
      </w:r>
    </w:p>
    <w:p>
      <w:pPr>
        <w:adjustRightInd w:val="0"/>
        <w:snapToGrid w:val="0"/>
        <w:spacing w:line="480" w:lineRule="exact"/>
        <w:ind w:firstLine="525" w:firstLineChars="250"/>
        <w:jc w:val="left"/>
        <w:rPr>
          <w:rFonts w:ascii="宋体" w:hAnsi="宋体" w:cs="宋体"/>
          <w:szCs w:val="21"/>
          <w:highlight w:val="none"/>
        </w:rPr>
      </w:pPr>
      <w:r>
        <w:rPr>
          <w:rFonts w:hint="eastAsia" w:ascii="宋体" w:hAnsi="宋体" w:cs="宋体"/>
          <w:szCs w:val="21"/>
          <w:highlight w:val="none"/>
        </w:rPr>
        <w:t>自</w:t>
      </w:r>
      <w:r>
        <w:rPr>
          <w:rFonts w:hint="eastAsia" w:ascii="宋体" w:hAnsi="宋体" w:cs="宋体"/>
          <w:b/>
          <w:kern w:val="0"/>
          <w:szCs w:val="21"/>
          <w:highlight w:val="none"/>
        </w:rPr>
        <w:t>_____</w:t>
      </w:r>
      <w:r>
        <w:rPr>
          <w:rFonts w:hint="eastAsia" w:ascii="宋体" w:hAnsi="宋体" w:cs="宋体"/>
          <w:szCs w:val="21"/>
          <w:highlight w:val="none"/>
        </w:rPr>
        <w:t>年</w:t>
      </w:r>
      <w:r>
        <w:rPr>
          <w:rFonts w:hint="eastAsia" w:ascii="宋体" w:hAnsi="宋体" w:cs="宋体"/>
          <w:b/>
          <w:kern w:val="0"/>
          <w:szCs w:val="21"/>
          <w:highlight w:val="none"/>
        </w:rPr>
        <w:t>___</w:t>
      </w:r>
      <w:r>
        <w:rPr>
          <w:rFonts w:hint="eastAsia" w:ascii="宋体" w:hAnsi="宋体" w:cs="宋体"/>
          <w:szCs w:val="21"/>
          <w:highlight w:val="none"/>
        </w:rPr>
        <w:t>月</w:t>
      </w:r>
      <w:r>
        <w:rPr>
          <w:rFonts w:hint="eastAsia" w:ascii="宋体" w:hAnsi="宋体" w:cs="宋体"/>
          <w:b/>
          <w:kern w:val="0"/>
          <w:szCs w:val="21"/>
          <w:highlight w:val="none"/>
        </w:rPr>
        <w:t>___</w:t>
      </w:r>
      <w:r>
        <w:rPr>
          <w:rFonts w:hint="eastAsia" w:ascii="宋体" w:hAnsi="宋体" w:cs="宋体"/>
          <w:szCs w:val="21"/>
          <w:highlight w:val="none"/>
        </w:rPr>
        <w:t>日始，至</w:t>
      </w:r>
      <w:r>
        <w:rPr>
          <w:rFonts w:hint="eastAsia" w:ascii="宋体" w:hAnsi="宋体" w:cs="宋体"/>
          <w:szCs w:val="21"/>
          <w:highlight w:val="none"/>
          <w:u w:val="single"/>
        </w:rPr>
        <w:t>工程质量保修期满</w:t>
      </w:r>
      <w:r>
        <w:rPr>
          <w:rFonts w:hint="eastAsia" w:ascii="宋体" w:hAnsi="宋体" w:cs="宋体"/>
          <w:szCs w:val="21"/>
          <w:highlight w:val="none"/>
        </w:rPr>
        <w:t>止。</w:t>
      </w:r>
    </w:p>
    <w:p>
      <w:pPr>
        <w:adjustRightInd w:val="0"/>
        <w:snapToGrid w:val="0"/>
        <w:spacing w:line="480" w:lineRule="exact"/>
        <w:ind w:firstLine="525" w:firstLineChars="250"/>
        <w:rPr>
          <w:rFonts w:ascii="宋体" w:hAnsi="宋体" w:cs="宋体"/>
          <w:szCs w:val="21"/>
          <w:highlight w:val="none"/>
        </w:rPr>
      </w:pPr>
      <w:r>
        <w:rPr>
          <w:rFonts w:hint="eastAsia" w:ascii="宋体" w:hAnsi="宋体" w:cs="宋体"/>
          <w:kern w:val="0"/>
          <w:szCs w:val="21"/>
          <w:highlight w:val="none"/>
        </w:rPr>
        <w:t xml:space="preserve">2. </w:t>
      </w:r>
      <w:r>
        <w:rPr>
          <w:rFonts w:hint="eastAsia" w:ascii="宋体" w:hAnsi="宋体" w:cs="宋体"/>
          <w:szCs w:val="21"/>
          <w:highlight w:val="none"/>
        </w:rPr>
        <w:t>相关服务期限：</w:t>
      </w:r>
    </w:p>
    <w:p>
      <w:pPr>
        <w:adjustRightInd w:val="0"/>
        <w:snapToGrid w:val="0"/>
        <w:spacing w:line="480" w:lineRule="exact"/>
        <w:ind w:firstLine="525" w:firstLineChars="250"/>
        <w:rPr>
          <w:rFonts w:ascii="宋体" w:hAnsi="宋体" w:cs="宋体"/>
          <w:szCs w:val="21"/>
          <w:highlight w:val="none"/>
        </w:rPr>
      </w:pPr>
      <w:r>
        <w:rPr>
          <w:rFonts w:hint="eastAsia" w:ascii="宋体" w:hAnsi="宋体" w:cs="宋体"/>
          <w:kern w:val="0"/>
          <w:szCs w:val="21"/>
          <w:highlight w:val="none"/>
        </w:rPr>
        <w:t>（1）勘察阶段</w:t>
      </w:r>
      <w:r>
        <w:rPr>
          <w:rFonts w:hint="eastAsia" w:ascii="宋体" w:hAnsi="宋体" w:cs="宋体"/>
          <w:szCs w:val="21"/>
          <w:highlight w:val="none"/>
        </w:rPr>
        <w:t>服务期限自</w:t>
      </w:r>
      <w:r>
        <w:rPr>
          <w:rFonts w:hint="eastAsia" w:ascii="宋体" w:hAnsi="宋体" w:cs="宋体"/>
          <w:b/>
          <w:kern w:val="0"/>
          <w:szCs w:val="21"/>
          <w:highlight w:val="none"/>
        </w:rPr>
        <w:t>_____</w:t>
      </w:r>
      <w:r>
        <w:rPr>
          <w:rFonts w:hint="eastAsia" w:ascii="宋体" w:hAnsi="宋体" w:cs="宋体"/>
          <w:szCs w:val="21"/>
          <w:highlight w:val="none"/>
        </w:rPr>
        <w:t>年</w:t>
      </w:r>
      <w:r>
        <w:rPr>
          <w:rFonts w:hint="eastAsia" w:ascii="宋体" w:hAnsi="宋体" w:cs="宋体"/>
          <w:b/>
          <w:kern w:val="0"/>
          <w:szCs w:val="21"/>
          <w:highlight w:val="none"/>
        </w:rPr>
        <w:t>___</w:t>
      </w:r>
      <w:r>
        <w:rPr>
          <w:rFonts w:hint="eastAsia" w:ascii="宋体" w:hAnsi="宋体" w:cs="宋体"/>
          <w:szCs w:val="21"/>
          <w:highlight w:val="none"/>
        </w:rPr>
        <w:t>月</w:t>
      </w:r>
      <w:r>
        <w:rPr>
          <w:rFonts w:hint="eastAsia" w:ascii="宋体" w:hAnsi="宋体" w:cs="宋体"/>
          <w:b/>
          <w:kern w:val="0"/>
          <w:szCs w:val="21"/>
          <w:highlight w:val="none"/>
        </w:rPr>
        <w:t>___</w:t>
      </w:r>
      <w:r>
        <w:rPr>
          <w:rFonts w:hint="eastAsia" w:ascii="宋体" w:hAnsi="宋体" w:cs="宋体"/>
          <w:szCs w:val="21"/>
          <w:highlight w:val="none"/>
        </w:rPr>
        <w:t>日始，至</w:t>
      </w:r>
      <w:r>
        <w:rPr>
          <w:rFonts w:hint="eastAsia" w:ascii="宋体" w:hAnsi="宋体" w:cs="宋体"/>
          <w:b/>
          <w:kern w:val="0"/>
          <w:szCs w:val="21"/>
          <w:highlight w:val="none"/>
        </w:rPr>
        <w:t>_____</w:t>
      </w:r>
      <w:r>
        <w:rPr>
          <w:rFonts w:hint="eastAsia" w:ascii="宋体" w:hAnsi="宋体" w:cs="宋体"/>
          <w:szCs w:val="21"/>
          <w:highlight w:val="none"/>
        </w:rPr>
        <w:t>年</w:t>
      </w:r>
      <w:r>
        <w:rPr>
          <w:rFonts w:hint="eastAsia" w:ascii="宋体" w:hAnsi="宋体" w:cs="宋体"/>
          <w:b/>
          <w:kern w:val="0"/>
          <w:szCs w:val="21"/>
          <w:highlight w:val="none"/>
        </w:rPr>
        <w:t>___</w:t>
      </w:r>
      <w:r>
        <w:rPr>
          <w:rFonts w:hint="eastAsia" w:ascii="宋体" w:hAnsi="宋体" w:cs="宋体"/>
          <w:szCs w:val="21"/>
          <w:highlight w:val="none"/>
        </w:rPr>
        <w:t>月</w:t>
      </w:r>
      <w:r>
        <w:rPr>
          <w:rFonts w:hint="eastAsia" w:ascii="宋体" w:hAnsi="宋体" w:cs="宋体"/>
          <w:b/>
          <w:kern w:val="0"/>
          <w:szCs w:val="21"/>
          <w:highlight w:val="none"/>
        </w:rPr>
        <w:t>___</w:t>
      </w:r>
      <w:r>
        <w:rPr>
          <w:rFonts w:hint="eastAsia" w:ascii="宋体" w:hAnsi="宋体" w:cs="宋体"/>
          <w:szCs w:val="21"/>
          <w:highlight w:val="none"/>
        </w:rPr>
        <w:t>日止。</w:t>
      </w:r>
    </w:p>
    <w:p>
      <w:pPr>
        <w:adjustRightInd w:val="0"/>
        <w:snapToGrid w:val="0"/>
        <w:spacing w:line="480" w:lineRule="exact"/>
        <w:ind w:firstLine="525" w:firstLineChars="250"/>
        <w:rPr>
          <w:rFonts w:ascii="宋体" w:hAnsi="宋体" w:cs="宋体"/>
          <w:szCs w:val="21"/>
          <w:highlight w:val="none"/>
        </w:rPr>
      </w:pPr>
      <w:r>
        <w:rPr>
          <w:rFonts w:hint="eastAsia" w:ascii="宋体" w:hAnsi="宋体" w:cs="宋体"/>
          <w:kern w:val="0"/>
          <w:szCs w:val="21"/>
          <w:highlight w:val="none"/>
        </w:rPr>
        <w:t>（2）设计阶段</w:t>
      </w:r>
      <w:r>
        <w:rPr>
          <w:rFonts w:hint="eastAsia" w:ascii="宋体" w:hAnsi="宋体" w:cs="宋体"/>
          <w:szCs w:val="21"/>
          <w:highlight w:val="none"/>
        </w:rPr>
        <w:t>服务期限自</w:t>
      </w:r>
      <w:r>
        <w:rPr>
          <w:rFonts w:hint="eastAsia" w:ascii="宋体" w:hAnsi="宋体" w:cs="宋体"/>
          <w:b/>
          <w:kern w:val="0"/>
          <w:szCs w:val="21"/>
          <w:highlight w:val="none"/>
        </w:rPr>
        <w:t>_____</w:t>
      </w:r>
      <w:r>
        <w:rPr>
          <w:rFonts w:hint="eastAsia" w:ascii="宋体" w:hAnsi="宋体" w:cs="宋体"/>
          <w:szCs w:val="21"/>
          <w:highlight w:val="none"/>
        </w:rPr>
        <w:t>年</w:t>
      </w:r>
      <w:r>
        <w:rPr>
          <w:rFonts w:hint="eastAsia" w:ascii="宋体" w:hAnsi="宋体" w:cs="宋体"/>
          <w:b/>
          <w:kern w:val="0"/>
          <w:szCs w:val="21"/>
          <w:highlight w:val="none"/>
        </w:rPr>
        <w:t>___</w:t>
      </w:r>
      <w:r>
        <w:rPr>
          <w:rFonts w:hint="eastAsia" w:ascii="宋体" w:hAnsi="宋体" w:cs="宋体"/>
          <w:szCs w:val="21"/>
          <w:highlight w:val="none"/>
        </w:rPr>
        <w:t>月</w:t>
      </w:r>
      <w:r>
        <w:rPr>
          <w:rFonts w:hint="eastAsia" w:ascii="宋体" w:hAnsi="宋体" w:cs="宋体"/>
          <w:b/>
          <w:kern w:val="0"/>
          <w:szCs w:val="21"/>
          <w:highlight w:val="none"/>
        </w:rPr>
        <w:t>___</w:t>
      </w:r>
      <w:r>
        <w:rPr>
          <w:rFonts w:hint="eastAsia" w:ascii="宋体" w:hAnsi="宋体" w:cs="宋体"/>
          <w:szCs w:val="21"/>
          <w:highlight w:val="none"/>
        </w:rPr>
        <w:t>日始，至</w:t>
      </w:r>
      <w:r>
        <w:rPr>
          <w:rFonts w:hint="eastAsia" w:ascii="宋体" w:hAnsi="宋体" w:cs="宋体"/>
          <w:b/>
          <w:kern w:val="0"/>
          <w:szCs w:val="21"/>
          <w:highlight w:val="none"/>
        </w:rPr>
        <w:t>_____</w:t>
      </w:r>
      <w:r>
        <w:rPr>
          <w:rFonts w:hint="eastAsia" w:ascii="宋体" w:hAnsi="宋体" w:cs="宋体"/>
          <w:szCs w:val="21"/>
          <w:highlight w:val="none"/>
        </w:rPr>
        <w:t>年</w:t>
      </w:r>
      <w:r>
        <w:rPr>
          <w:rFonts w:hint="eastAsia" w:ascii="宋体" w:hAnsi="宋体" w:cs="宋体"/>
          <w:b/>
          <w:kern w:val="0"/>
          <w:szCs w:val="21"/>
          <w:highlight w:val="none"/>
        </w:rPr>
        <w:t>___</w:t>
      </w:r>
      <w:r>
        <w:rPr>
          <w:rFonts w:hint="eastAsia" w:ascii="宋体" w:hAnsi="宋体" w:cs="宋体"/>
          <w:szCs w:val="21"/>
          <w:highlight w:val="none"/>
        </w:rPr>
        <w:t>月</w:t>
      </w:r>
      <w:r>
        <w:rPr>
          <w:rFonts w:hint="eastAsia" w:ascii="宋体" w:hAnsi="宋体" w:cs="宋体"/>
          <w:b/>
          <w:kern w:val="0"/>
          <w:szCs w:val="21"/>
          <w:highlight w:val="none"/>
        </w:rPr>
        <w:t>___</w:t>
      </w:r>
      <w:r>
        <w:rPr>
          <w:rFonts w:hint="eastAsia" w:ascii="宋体" w:hAnsi="宋体" w:cs="宋体"/>
          <w:szCs w:val="21"/>
          <w:highlight w:val="none"/>
        </w:rPr>
        <w:t>日止。</w:t>
      </w:r>
    </w:p>
    <w:p>
      <w:pPr>
        <w:adjustRightInd w:val="0"/>
        <w:snapToGrid w:val="0"/>
        <w:spacing w:line="480" w:lineRule="exact"/>
        <w:ind w:firstLine="525" w:firstLineChars="250"/>
        <w:rPr>
          <w:rFonts w:ascii="宋体" w:hAnsi="宋体" w:cs="宋体"/>
          <w:szCs w:val="21"/>
          <w:highlight w:val="none"/>
        </w:rPr>
      </w:pPr>
      <w:r>
        <w:rPr>
          <w:rFonts w:hint="eastAsia" w:ascii="宋体" w:hAnsi="宋体" w:cs="宋体"/>
          <w:kern w:val="0"/>
          <w:szCs w:val="21"/>
          <w:highlight w:val="none"/>
        </w:rPr>
        <w:t>（3）保修阶段</w:t>
      </w:r>
      <w:r>
        <w:rPr>
          <w:rFonts w:hint="eastAsia" w:ascii="宋体" w:hAnsi="宋体" w:cs="宋体"/>
          <w:szCs w:val="21"/>
          <w:highlight w:val="none"/>
        </w:rPr>
        <w:t>服务期限自</w:t>
      </w:r>
      <w:r>
        <w:rPr>
          <w:rFonts w:hint="eastAsia" w:ascii="宋体" w:hAnsi="宋体" w:cs="宋体"/>
          <w:b/>
          <w:kern w:val="0"/>
          <w:szCs w:val="21"/>
          <w:highlight w:val="none"/>
        </w:rPr>
        <w:t>_____</w:t>
      </w:r>
      <w:r>
        <w:rPr>
          <w:rFonts w:hint="eastAsia" w:ascii="宋体" w:hAnsi="宋体" w:cs="宋体"/>
          <w:szCs w:val="21"/>
          <w:highlight w:val="none"/>
        </w:rPr>
        <w:t>年</w:t>
      </w:r>
      <w:r>
        <w:rPr>
          <w:rFonts w:hint="eastAsia" w:ascii="宋体" w:hAnsi="宋体" w:cs="宋体"/>
          <w:b/>
          <w:kern w:val="0"/>
          <w:szCs w:val="21"/>
          <w:highlight w:val="none"/>
        </w:rPr>
        <w:t>___</w:t>
      </w:r>
      <w:r>
        <w:rPr>
          <w:rFonts w:hint="eastAsia" w:ascii="宋体" w:hAnsi="宋体" w:cs="宋体"/>
          <w:szCs w:val="21"/>
          <w:highlight w:val="none"/>
        </w:rPr>
        <w:t>月</w:t>
      </w:r>
      <w:r>
        <w:rPr>
          <w:rFonts w:hint="eastAsia" w:ascii="宋体" w:hAnsi="宋体" w:cs="宋体"/>
          <w:b/>
          <w:kern w:val="0"/>
          <w:szCs w:val="21"/>
          <w:highlight w:val="none"/>
        </w:rPr>
        <w:t>___</w:t>
      </w:r>
      <w:r>
        <w:rPr>
          <w:rFonts w:hint="eastAsia" w:ascii="宋体" w:hAnsi="宋体" w:cs="宋体"/>
          <w:szCs w:val="21"/>
          <w:highlight w:val="none"/>
        </w:rPr>
        <w:t>日始，至</w:t>
      </w:r>
      <w:r>
        <w:rPr>
          <w:rFonts w:hint="eastAsia" w:ascii="宋体" w:hAnsi="宋体" w:cs="宋体"/>
          <w:b/>
          <w:kern w:val="0"/>
          <w:szCs w:val="21"/>
          <w:highlight w:val="none"/>
        </w:rPr>
        <w:t>_____</w:t>
      </w:r>
      <w:r>
        <w:rPr>
          <w:rFonts w:hint="eastAsia" w:ascii="宋体" w:hAnsi="宋体" w:cs="宋体"/>
          <w:szCs w:val="21"/>
          <w:highlight w:val="none"/>
        </w:rPr>
        <w:t>年</w:t>
      </w:r>
      <w:r>
        <w:rPr>
          <w:rFonts w:hint="eastAsia" w:ascii="宋体" w:hAnsi="宋体" w:cs="宋体"/>
          <w:b/>
          <w:kern w:val="0"/>
          <w:szCs w:val="21"/>
          <w:highlight w:val="none"/>
        </w:rPr>
        <w:t>___</w:t>
      </w:r>
      <w:r>
        <w:rPr>
          <w:rFonts w:hint="eastAsia" w:ascii="宋体" w:hAnsi="宋体" w:cs="宋体"/>
          <w:szCs w:val="21"/>
          <w:highlight w:val="none"/>
        </w:rPr>
        <w:t>月</w:t>
      </w:r>
      <w:r>
        <w:rPr>
          <w:rFonts w:hint="eastAsia" w:ascii="宋体" w:hAnsi="宋体" w:cs="宋体"/>
          <w:b/>
          <w:kern w:val="0"/>
          <w:szCs w:val="21"/>
          <w:highlight w:val="none"/>
        </w:rPr>
        <w:t>___</w:t>
      </w:r>
      <w:r>
        <w:rPr>
          <w:rFonts w:hint="eastAsia" w:ascii="宋体" w:hAnsi="宋体" w:cs="宋体"/>
          <w:szCs w:val="21"/>
          <w:highlight w:val="none"/>
        </w:rPr>
        <w:t>日止。</w:t>
      </w:r>
    </w:p>
    <w:p>
      <w:pPr>
        <w:adjustRightInd w:val="0"/>
        <w:snapToGrid w:val="0"/>
        <w:spacing w:line="480" w:lineRule="exact"/>
        <w:ind w:firstLine="525" w:firstLineChars="250"/>
        <w:rPr>
          <w:rFonts w:ascii="宋体" w:hAnsi="宋体" w:cs="宋体"/>
          <w:szCs w:val="21"/>
          <w:highlight w:val="none"/>
        </w:rPr>
      </w:pPr>
      <w:r>
        <w:rPr>
          <w:rFonts w:hint="eastAsia" w:ascii="宋体" w:hAnsi="宋体" w:cs="宋体"/>
          <w:kern w:val="0"/>
          <w:szCs w:val="21"/>
          <w:highlight w:val="none"/>
        </w:rPr>
        <w:t>（4）</w:t>
      </w:r>
      <w:r>
        <w:rPr>
          <w:rFonts w:hint="eastAsia" w:ascii="宋体" w:hAnsi="宋体" w:cs="宋体"/>
          <w:szCs w:val="21"/>
          <w:highlight w:val="none"/>
        </w:rPr>
        <w:t>其他相关服务期限自</w:t>
      </w:r>
      <w:r>
        <w:rPr>
          <w:rFonts w:hint="eastAsia" w:ascii="宋体" w:hAnsi="宋体" w:cs="宋体"/>
          <w:b/>
          <w:kern w:val="0"/>
          <w:szCs w:val="21"/>
          <w:highlight w:val="none"/>
        </w:rPr>
        <w:t>_____</w:t>
      </w:r>
      <w:r>
        <w:rPr>
          <w:rFonts w:hint="eastAsia" w:ascii="宋体" w:hAnsi="宋体" w:cs="宋体"/>
          <w:szCs w:val="21"/>
          <w:highlight w:val="none"/>
        </w:rPr>
        <w:t>年</w:t>
      </w:r>
      <w:r>
        <w:rPr>
          <w:rFonts w:hint="eastAsia" w:ascii="宋体" w:hAnsi="宋体" w:cs="宋体"/>
          <w:b/>
          <w:kern w:val="0"/>
          <w:szCs w:val="21"/>
          <w:highlight w:val="none"/>
        </w:rPr>
        <w:t>___</w:t>
      </w:r>
      <w:r>
        <w:rPr>
          <w:rFonts w:hint="eastAsia" w:ascii="宋体" w:hAnsi="宋体" w:cs="宋体"/>
          <w:szCs w:val="21"/>
          <w:highlight w:val="none"/>
        </w:rPr>
        <w:t>月</w:t>
      </w:r>
      <w:r>
        <w:rPr>
          <w:rFonts w:hint="eastAsia" w:ascii="宋体" w:hAnsi="宋体" w:cs="宋体"/>
          <w:b/>
          <w:kern w:val="0"/>
          <w:szCs w:val="21"/>
          <w:highlight w:val="none"/>
        </w:rPr>
        <w:t>___</w:t>
      </w:r>
      <w:r>
        <w:rPr>
          <w:rFonts w:hint="eastAsia" w:ascii="宋体" w:hAnsi="宋体" w:cs="宋体"/>
          <w:szCs w:val="21"/>
          <w:highlight w:val="none"/>
        </w:rPr>
        <w:t>日始，至</w:t>
      </w:r>
      <w:r>
        <w:rPr>
          <w:rFonts w:hint="eastAsia" w:ascii="宋体" w:hAnsi="宋体" w:cs="宋体"/>
          <w:b/>
          <w:kern w:val="0"/>
          <w:szCs w:val="21"/>
          <w:highlight w:val="none"/>
        </w:rPr>
        <w:t>_____</w:t>
      </w:r>
      <w:r>
        <w:rPr>
          <w:rFonts w:hint="eastAsia" w:ascii="宋体" w:hAnsi="宋体" w:cs="宋体"/>
          <w:szCs w:val="21"/>
          <w:highlight w:val="none"/>
        </w:rPr>
        <w:t>年</w:t>
      </w:r>
      <w:r>
        <w:rPr>
          <w:rFonts w:hint="eastAsia" w:ascii="宋体" w:hAnsi="宋体" w:cs="宋体"/>
          <w:b/>
          <w:kern w:val="0"/>
          <w:szCs w:val="21"/>
          <w:highlight w:val="none"/>
        </w:rPr>
        <w:t>___</w:t>
      </w:r>
      <w:r>
        <w:rPr>
          <w:rFonts w:hint="eastAsia" w:ascii="宋体" w:hAnsi="宋体" w:cs="宋体"/>
          <w:szCs w:val="21"/>
          <w:highlight w:val="none"/>
        </w:rPr>
        <w:t>月</w:t>
      </w:r>
      <w:r>
        <w:rPr>
          <w:rFonts w:hint="eastAsia" w:ascii="宋体" w:hAnsi="宋体" w:cs="宋体"/>
          <w:b/>
          <w:kern w:val="0"/>
          <w:szCs w:val="21"/>
          <w:highlight w:val="none"/>
        </w:rPr>
        <w:t>___</w:t>
      </w:r>
      <w:r>
        <w:rPr>
          <w:rFonts w:hint="eastAsia" w:ascii="宋体" w:hAnsi="宋体" w:cs="宋体"/>
          <w:szCs w:val="21"/>
          <w:highlight w:val="none"/>
        </w:rPr>
        <w:t>日止。</w:t>
      </w:r>
    </w:p>
    <w:p>
      <w:pPr>
        <w:spacing w:line="480" w:lineRule="exact"/>
        <w:ind w:firstLine="417" w:firstLineChars="198"/>
        <w:rPr>
          <w:rFonts w:ascii="宋体" w:hAnsi="宋体" w:cs="宋体"/>
          <w:b/>
          <w:szCs w:val="21"/>
          <w:highlight w:val="none"/>
        </w:rPr>
      </w:pPr>
      <w:r>
        <w:rPr>
          <w:rFonts w:hint="eastAsia" w:ascii="宋体" w:hAnsi="宋体" w:cs="宋体"/>
          <w:b/>
          <w:szCs w:val="21"/>
          <w:highlight w:val="none"/>
        </w:rPr>
        <w:t>七、双方承诺</w:t>
      </w:r>
    </w:p>
    <w:p>
      <w:pPr>
        <w:spacing w:line="480" w:lineRule="exact"/>
        <w:ind w:firstLine="415" w:firstLineChars="198"/>
        <w:rPr>
          <w:rFonts w:ascii="宋体" w:hAnsi="宋体" w:cs="宋体"/>
          <w:b/>
          <w:szCs w:val="21"/>
          <w:highlight w:val="none"/>
        </w:rPr>
      </w:pPr>
      <w:r>
        <w:rPr>
          <w:rFonts w:hint="eastAsia" w:ascii="宋体" w:hAnsi="宋体" w:cs="宋体"/>
          <w:szCs w:val="21"/>
          <w:highlight w:val="none"/>
        </w:rPr>
        <w:t>1. 监理人向委托人承诺，按照本合同约定</w:t>
      </w:r>
      <w:r>
        <w:rPr>
          <w:rFonts w:hint="eastAsia" w:ascii="宋体" w:hAnsi="宋体" w:cs="宋体"/>
          <w:kern w:val="0"/>
          <w:szCs w:val="21"/>
          <w:highlight w:val="none"/>
        </w:rPr>
        <w:t>提供</w:t>
      </w:r>
      <w:r>
        <w:rPr>
          <w:rFonts w:hint="eastAsia" w:ascii="宋体" w:hAnsi="宋体" w:cs="宋体"/>
          <w:szCs w:val="21"/>
          <w:highlight w:val="none"/>
        </w:rPr>
        <w:t>监理与相关服务。</w:t>
      </w:r>
    </w:p>
    <w:p>
      <w:pPr>
        <w:spacing w:line="480" w:lineRule="exact"/>
        <w:ind w:firstLine="415" w:firstLineChars="198"/>
        <w:rPr>
          <w:rFonts w:ascii="宋体" w:hAnsi="宋体" w:cs="宋体"/>
          <w:szCs w:val="21"/>
          <w:highlight w:val="none"/>
        </w:rPr>
      </w:pPr>
      <w:r>
        <w:rPr>
          <w:rFonts w:hint="eastAsia" w:ascii="宋体" w:hAnsi="宋体" w:cs="宋体"/>
          <w:szCs w:val="21"/>
          <w:highlight w:val="none"/>
        </w:rPr>
        <w:t>2. 委托人向监理人承诺，按照本合同约定派遣相应的人员，提供</w:t>
      </w:r>
      <w:r>
        <w:rPr>
          <w:rFonts w:hint="eastAsia" w:ascii="宋体" w:hAnsi="宋体" w:cs="宋体"/>
          <w:bCs/>
          <w:szCs w:val="21"/>
          <w:highlight w:val="none"/>
        </w:rPr>
        <w:t>房屋、资料</w:t>
      </w:r>
      <w:r>
        <w:rPr>
          <w:rFonts w:hint="eastAsia" w:ascii="宋体" w:hAnsi="宋体" w:cs="宋体"/>
          <w:szCs w:val="21"/>
          <w:highlight w:val="none"/>
        </w:rPr>
        <w:t>、设备，并按本合同约定支付酬金。</w:t>
      </w:r>
    </w:p>
    <w:p>
      <w:pPr>
        <w:spacing w:line="480" w:lineRule="exact"/>
        <w:ind w:firstLine="415" w:firstLineChars="198"/>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3.合同履约期限内，如果承包商发生安全生产工亡事故，甲方有权立即终止合同，乙方必须无条件执行本条款约定。</w:t>
      </w:r>
    </w:p>
    <w:p>
      <w:pPr>
        <w:spacing w:line="480" w:lineRule="exact"/>
        <w:ind w:firstLine="415" w:firstLineChars="198"/>
        <w:rPr>
          <w:rFonts w:hint="default" w:ascii="宋体" w:hAnsi="宋体" w:eastAsia="宋体" w:cs="宋体"/>
          <w:szCs w:val="21"/>
          <w:highlight w:val="none"/>
          <w:lang w:val="en-US" w:eastAsia="zh-CN"/>
        </w:rPr>
      </w:pPr>
      <w:r>
        <w:rPr>
          <w:rFonts w:hint="eastAsia" w:ascii="宋体" w:hAnsi="宋体" w:eastAsia="宋体" w:cs="宋体"/>
          <w:szCs w:val="21"/>
          <w:highlight w:val="none"/>
          <w:lang w:val="en-US" w:eastAsia="zh-CN"/>
        </w:rPr>
        <w:t>4.乙方对本工程的现场安全文明施工负全面责任，需按照国家、地方和企业的有关规定实施监控，对施工方承包商出现安全违章行为、发生安全生产工亡事故负有监控责任。</w:t>
      </w:r>
    </w:p>
    <w:p>
      <w:pPr>
        <w:spacing w:line="480" w:lineRule="exact"/>
        <w:ind w:firstLine="417" w:firstLineChars="198"/>
        <w:rPr>
          <w:rFonts w:ascii="宋体" w:hAnsi="宋体" w:cs="宋体"/>
          <w:b/>
          <w:szCs w:val="21"/>
          <w:highlight w:val="none"/>
        </w:rPr>
      </w:pPr>
      <w:r>
        <w:rPr>
          <w:rFonts w:hint="eastAsia" w:ascii="宋体" w:hAnsi="宋体" w:cs="宋体"/>
          <w:b/>
          <w:szCs w:val="21"/>
          <w:highlight w:val="none"/>
        </w:rPr>
        <w:t>八、合同订立</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1. 订立时间：_____年___月___日。</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2. 订立地点：</w:t>
      </w:r>
      <w:r>
        <w:rPr>
          <w:rFonts w:hint="eastAsia" w:ascii="宋体" w:hAnsi="宋体" w:cs="宋体"/>
          <w:b/>
          <w:kern w:val="0"/>
          <w:szCs w:val="21"/>
          <w:highlight w:val="none"/>
        </w:rPr>
        <w:t>______________</w:t>
      </w:r>
      <w:r>
        <w:rPr>
          <w:rFonts w:hint="eastAsia" w:ascii="宋体" w:hAnsi="宋体" w:cs="宋体"/>
          <w:szCs w:val="21"/>
          <w:highlight w:val="none"/>
        </w:rPr>
        <w:t>。</w:t>
      </w:r>
    </w:p>
    <w:p>
      <w:pPr>
        <w:adjustRightInd w:val="0"/>
        <w:snapToGrid w:val="0"/>
        <w:spacing w:line="480" w:lineRule="exact"/>
        <w:ind w:firstLine="420" w:firstLineChars="200"/>
        <w:rPr>
          <w:rFonts w:ascii="宋体" w:hAnsi="宋体" w:cs="宋体"/>
          <w:szCs w:val="21"/>
          <w:highlight w:val="none"/>
        </w:rPr>
      </w:pPr>
      <w:r>
        <w:rPr>
          <w:rFonts w:hint="eastAsia" w:ascii="宋体" w:hAnsi="宋体" w:cs="宋体"/>
          <w:szCs w:val="21"/>
          <w:highlight w:val="none"/>
        </w:rPr>
        <w:t>3. 本合同一式</w:t>
      </w:r>
      <w:r>
        <w:rPr>
          <w:rFonts w:hint="eastAsia" w:ascii="宋体" w:hAnsi="宋体" w:cs="宋体"/>
          <w:b/>
          <w:kern w:val="0"/>
          <w:szCs w:val="21"/>
          <w:highlight w:val="none"/>
        </w:rPr>
        <w:t>_______</w:t>
      </w:r>
      <w:r>
        <w:rPr>
          <w:rFonts w:hint="eastAsia" w:ascii="宋体" w:hAnsi="宋体" w:cs="宋体"/>
          <w:szCs w:val="21"/>
          <w:highlight w:val="none"/>
        </w:rPr>
        <w:t>份，具有同等法律效力，双方各执</w:t>
      </w:r>
      <w:r>
        <w:rPr>
          <w:rFonts w:hint="eastAsia" w:ascii="宋体" w:hAnsi="宋体" w:cs="宋体"/>
          <w:b/>
          <w:kern w:val="0"/>
          <w:szCs w:val="21"/>
          <w:highlight w:val="none"/>
        </w:rPr>
        <w:t>_______</w:t>
      </w:r>
      <w:r>
        <w:rPr>
          <w:rFonts w:hint="eastAsia" w:ascii="宋体" w:hAnsi="宋体" w:cs="宋体"/>
          <w:szCs w:val="21"/>
          <w:highlight w:val="none"/>
        </w:rPr>
        <w:t>份。</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委托人：</w:t>
      </w:r>
      <w:r>
        <w:rPr>
          <w:rFonts w:hint="eastAsia" w:ascii="宋体" w:hAnsi="宋体" w:cs="宋体"/>
          <w:szCs w:val="21"/>
          <w:highlight w:val="none"/>
          <w:u w:val="single"/>
        </w:rPr>
        <w:t xml:space="preserve">   （盖章）     </w:t>
      </w:r>
      <w:r>
        <w:rPr>
          <w:rFonts w:hint="eastAsia" w:ascii="宋体" w:hAnsi="宋体" w:cs="宋体"/>
          <w:szCs w:val="21"/>
          <w:highlight w:val="none"/>
        </w:rPr>
        <w:t xml:space="preserve">         监理人：</w:t>
      </w:r>
      <w:r>
        <w:rPr>
          <w:rFonts w:hint="eastAsia" w:ascii="宋体" w:hAnsi="宋体" w:cs="宋体"/>
          <w:szCs w:val="21"/>
          <w:highlight w:val="none"/>
          <w:u w:val="single"/>
        </w:rPr>
        <w:t xml:space="preserve">   （盖章）    </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 xml:space="preserve">住所：                           住所： </w:t>
      </w:r>
    </w:p>
    <w:p>
      <w:pPr>
        <w:adjustRightInd w:val="0"/>
        <w:snapToGrid w:val="0"/>
        <w:spacing w:line="480" w:lineRule="exact"/>
        <w:ind w:firstLine="420" w:firstLineChars="200"/>
        <w:rPr>
          <w:rFonts w:ascii="宋体" w:hAnsi="宋体" w:cs="宋体"/>
          <w:szCs w:val="21"/>
          <w:highlight w:val="none"/>
        </w:rPr>
      </w:pPr>
      <w:r>
        <w:rPr>
          <w:rFonts w:hint="eastAsia" w:ascii="宋体" w:hAnsi="宋体" w:cs="宋体"/>
          <w:szCs w:val="21"/>
          <w:highlight w:val="none"/>
        </w:rPr>
        <w:t>邮政编码：                       邮政编码：</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法定代表人或其授权               法定代表人或其授权</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的代理人：</w:t>
      </w:r>
      <w:r>
        <w:rPr>
          <w:rFonts w:hint="eastAsia" w:ascii="宋体" w:hAnsi="宋体" w:cs="宋体"/>
          <w:szCs w:val="21"/>
          <w:highlight w:val="none"/>
          <w:u w:val="single"/>
        </w:rPr>
        <w:t xml:space="preserve">（签字）      </w:t>
      </w:r>
      <w:r>
        <w:rPr>
          <w:rFonts w:hint="eastAsia" w:ascii="宋体" w:hAnsi="宋体" w:cs="宋体"/>
          <w:szCs w:val="21"/>
          <w:highlight w:val="none"/>
        </w:rPr>
        <w:t xml:space="preserve">          的代理人：</w:t>
      </w:r>
      <w:r>
        <w:rPr>
          <w:rFonts w:hint="eastAsia" w:ascii="宋体" w:hAnsi="宋体" w:cs="宋体"/>
          <w:szCs w:val="21"/>
          <w:highlight w:val="none"/>
          <w:u w:val="single"/>
        </w:rPr>
        <w:t xml:space="preserve">（签字）          </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开户银行：                      开户银行：</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账号：                          账号：</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电话：                          电话：</w:t>
      </w:r>
    </w:p>
    <w:p>
      <w:pPr>
        <w:adjustRightInd w:val="0"/>
        <w:snapToGrid w:val="0"/>
        <w:spacing w:line="480" w:lineRule="exact"/>
        <w:ind w:firstLine="415" w:firstLineChars="198"/>
        <w:rPr>
          <w:rFonts w:ascii="宋体" w:hAnsi="宋体" w:cs="宋体"/>
          <w:szCs w:val="21"/>
          <w:highlight w:val="none"/>
        </w:rPr>
      </w:pPr>
      <w:r>
        <w:rPr>
          <w:rFonts w:hint="eastAsia" w:ascii="宋体" w:hAnsi="宋体" w:cs="宋体"/>
          <w:szCs w:val="21"/>
          <w:highlight w:val="none"/>
        </w:rPr>
        <w:t>传真：                          传真：</w:t>
      </w:r>
    </w:p>
    <w:p>
      <w:pPr>
        <w:adjustRightInd w:val="0"/>
        <w:snapToGrid w:val="0"/>
        <w:spacing w:line="480" w:lineRule="exact"/>
        <w:ind w:firstLine="415" w:firstLineChars="198"/>
        <w:rPr>
          <w:rFonts w:ascii="宋体" w:hAnsi="宋体" w:cs="宋体"/>
          <w:szCs w:val="21"/>
          <w:highlight w:val="none"/>
          <w:u w:val="single"/>
        </w:rPr>
      </w:pPr>
      <w:r>
        <w:rPr>
          <w:rFonts w:hint="eastAsia" w:ascii="宋体" w:hAnsi="宋体" w:cs="宋体"/>
          <w:szCs w:val="21"/>
          <w:highlight w:val="none"/>
        </w:rPr>
        <w:t>电子邮箱：                      电子邮箱：</w:t>
      </w:r>
    </w:p>
    <w:p>
      <w:pPr>
        <w:jc w:val="left"/>
        <w:rPr>
          <w:rFonts w:hint="eastAsia"/>
          <w:b/>
          <w:bCs/>
          <w:color w:val="000000"/>
          <w:sz w:val="32"/>
          <w:szCs w:val="32"/>
          <w:highlight w:val="none"/>
        </w:rPr>
      </w:pPr>
    </w:p>
    <w:p>
      <w:pPr>
        <w:jc w:val="left"/>
        <w:rPr>
          <w:rFonts w:hint="eastAsia"/>
          <w:b/>
          <w:bCs/>
          <w:color w:val="000000"/>
          <w:sz w:val="32"/>
          <w:szCs w:val="32"/>
          <w:highlight w:val="none"/>
        </w:rPr>
      </w:pPr>
    </w:p>
    <w:p>
      <w:pPr>
        <w:jc w:val="left"/>
        <w:rPr>
          <w:rFonts w:hint="eastAsia"/>
          <w:b/>
          <w:bCs/>
          <w:color w:val="000000"/>
          <w:sz w:val="32"/>
          <w:szCs w:val="32"/>
          <w:highlight w:val="none"/>
        </w:rPr>
      </w:pPr>
    </w:p>
    <w:p>
      <w:pPr>
        <w:jc w:val="left"/>
        <w:rPr>
          <w:rFonts w:hint="eastAsia"/>
          <w:b/>
          <w:bCs/>
          <w:color w:val="000000"/>
          <w:sz w:val="32"/>
          <w:szCs w:val="32"/>
          <w:highlight w:val="none"/>
        </w:rPr>
      </w:pPr>
    </w:p>
    <w:p>
      <w:pPr>
        <w:pStyle w:val="20"/>
        <w:rPr>
          <w:rFonts w:hint="eastAsia"/>
          <w:b/>
          <w:bCs/>
          <w:color w:val="000000"/>
          <w:sz w:val="32"/>
          <w:szCs w:val="32"/>
          <w:highlight w:val="none"/>
        </w:rPr>
      </w:pPr>
    </w:p>
    <w:p>
      <w:pPr>
        <w:pStyle w:val="20"/>
        <w:rPr>
          <w:rFonts w:hint="eastAsia"/>
          <w:b/>
          <w:bCs/>
          <w:color w:val="000000"/>
          <w:sz w:val="32"/>
          <w:szCs w:val="32"/>
          <w:highlight w:val="none"/>
        </w:rPr>
      </w:pPr>
    </w:p>
    <w:p>
      <w:pPr>
        <w:pStyle w:val="20"/>
        <w:rPr>
          <w:rFonts w:hint="eastAsia"/>
          <w:b/>
          <w:bCs/>
          <w:color w:val="000000"/>
          <w:sz w:val="32"/>
          <w:szCs w:val="32"/>
          <w:highlight w:val="none"/>
        </w:rPr>
      </w:pPr>
    </w:p>
    <w:p>
      <w:pPr>
        <w:pStyle w:val="20"/>
        <w:rPr>
          <w:rFonts w:hint="eastAsia"/>
          <w:b/>
          <w:bCs/>
          <w:color w:val="000000"/>
          <w:sz w:val="32"/>
          <w:szCs w:val="32"/>
          <w:highlight w:val="none"/>
        </w:rPr>
      </w:pPr>
    </w:p>
    <w:p>
      <w:pPr>
        <w:pStyle w:val="20"/>
        <w:rPr>
          <w:rFonts w:hint="eastAsia"/>
          <w:b/>
          <w:bCs/>
          <w:color w:val="000000"/>
          <w:sz w:val="32"/>
          <w:szCs w:val="32"/>
          <w:highlight w:val="none"/>
        </w:rPr>
      </w:pPr>
    </w:p>
    <w:p>
      <w:pPr>
        <w:pStyle w:val="20"/>
        <w:rPr>
          <w:rFonts w:hint="eastAsia"/>
          <w:b/>
          <w:bCs/>
          <w:color w:val="000000"/>
          <w:sz w:val="32"/>
          <w:szCs w:val="32"/>
          <w:highlight w:val="none"/>
        </w:rPr>
      </w:pPr>
    </w:p>
    <w:p>
      <w:pPr>
        <w:jc w:val="left"/>
        <w:rPr>
          <w:rFonts w:hint="eastAsia"/>
          <w:b/>
          <w:bCs/>
          <w:color w:val="000000"/>
          <w:sz w:val="32"/>
          <w:szCs w:val="32"/>
          <w:highlight w:val="none"/>
        </w:rPr>
      </w:pPr>
    </w:p>
    <w:p>
      <w:pPr>
        <w:jc w:val="left"/>
        <w:rPr>
          <w:rFonts w:hint="eastAsia"/>
          <w:b/>
          <w:bCs/>
          <w:color w:val="000000"/>
          <w:sz w:val="32"/>
          <w:szCs w:val="32"/>
          <w:highlight w:val="none"/>
        </w:rPr>
      </w:pPr>
    </w:p>
    <w:p>
      <w:pPr>
        <w:jc w:val="left"/>
        <w:rPr>
          <w:rFonts w:hint="eastAsia"/>
          <w:b/>
          <w:bCs/>
          <w:color w:val="000000"/>
          <w:sz w:val="32"/>
          <w:szCs w:val="32"/>
          <w:highlight w:val="none"/>
        </w:rPr>
      </w:pPr>
    </w:p>
    <w:p>
      <w:pPr>
        <w:jc w:val="left"/>
        <w:rPr>
          <w:rFonts w:hint="eastAsia"/>
          <w:b/>
          <w:bCs/>
          <w:color w:val="000000"/>
          <w:sz w:val="32"/>
          <w:szCs w:val="32"/>
          <w:highlight w:val="none"/>
        </w:rPr>
      </w:pPr>
    </w:p>
    <w:p>
      <w:pPr>
        <w:jc w:val="left"/>
        <w:rPr>
          <w:rFonts w:hint="eastAsia"/>
          <w:b/>
          <w:bCs/>
          <w:color w:val="000000"/>
          <w:sz w:val="32"/>
          <w:szCs w:val="32"/>
          <w:highlight w:val="none"/>
        </w:rPr>
      </w:pPr>
    </w:p>
    <w:p>
      <w:pPr>
        <w:jc w:val="left"/>
        <w:rPr>
          <w:rFonts w:hint="eastAsia"/>
          <w:b/>
          <w:bCs/>
          <w:color w:val="000000"/>
          <w:sz w:val="32"/>
          <w:szCs w:val="32"/>
          <w:highlight w:val="none"/>
        </w:rPr>
      </w:pPr>
      <w:r>
        <w:rPr>
          <w:rFonts w:hint="eastAsia"/>
          <w:b/>
          <w:bCs/>
          <w:color w:val="000000"/>
          <w:sz w:val="32"/>
          <w:szCs w:val="32"/>
          <w:highlight w:val="none"/>
        </w:rPr>
        <w:t>附表</w:t>
      </w:r>
      <w:r>
        <w:rPr>
          <w:b/>
          <w:bCs/>
          <w:color w:val="000000"/>
          <w:sz w:val="32"/>
          <w:szCs w:val="32"/>
          <w:highlight w:val="none"/>
        </w:rPr>
        <w:t>：</w:t>
      </w:r>
    </w:p>
    <w:p>
      <w:pPr>
        <w:pStyle w:val="4"/>
        <w:spacing w:before="0" w:after="0" w:line="360" w:lineRule="auto"/>
        <w:jc w:val="center"/>
        <w:rPr>
          <w:rFonts w:ascii="宋体" w:hAnsi="宋体"/>
          <w:szCs w:val="21"/>
          <w:highlight w:val="none"/>
        </w:rPr>
      </w:pPr>
      <w:bookmarkStart w:id="96" w:name="_Toc30064"/>
      <w:r>
        <w:rPr>
          <w:rFonts w:ascii="宋体" w:hAnsi="宋体"/>
          <w:szCs w:val="21"/>
          <w:highlight w:val="none"/>
        </w:rPr>
        <w:t>承包商</w:t>
      </w:r>
      <w:r>
        <w:rPr>
          <w:rFonts w:hint="eastAsia" w:ascii="宋体" w:hAnsi="宋体"/>
          <w:szCs w:val="21"/>
          <w:highlight w:val="none"/>
        </w:rPr>
        <w:t>准入</w:t>
      </w:r>
      <w:r>
        <w:rPr>
          <w:rFonts w:ascii="宋体" w:hAnsi="宋体"/>
          <w:szCs w:val="21"/>
          <w:highlight w:val="none"/>
        </w:rPr>
        <w:t>评</w:t>
      </w:r>
      <w:r>
        <w:rPr>
          <w:rFonts w:hint="eastAsia" w:ascii="宋体" w:hAnsi="宋体"/>
          <w:szCs w:val="21"/>
          <w:highlight w:val="none"/>
        </w:rPr>
        <w:t>价表</w:t>
      </w:r>
      <w:bookmarkEnd w:id="96"/>
    </w:p>
    <w:tbl>
      <w:tblPr>
        <w:tblStyle w:val="17"/>
        <w:tblW w:w="946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5"/>
        <w:gridCol w:w="600"/>
        <w:gridCol w:w="30"/>
        <w:gridCol w:w="1033"/>
        <w:gridCol w:w="2268"/>
        <w:gridCol w:w="2217"/>
        <w:gridCol w:w="51"/>
        <w:gridCol w:w="800"/>
        <w:gridCol w:w="161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1" w:hRule="atLeast"/>
          <w:jc w:val="center"/>
        </w:trPr>
        <w:tc>
          <w:tcPr>
            <w:tcW w:w="9468" w:type="dxa"/>
            <w:gridSpan w:val="9"/>
            <w:noWrap/>
            <w:vAlign w:val="center"/>
          </w:tcPr>
          <w:p>
            <w:pPr>
              <w:rPr>
                <w:highlight w:val="none"/>
              </w:rPr>
            </w:pPr>
            <w:r>
              <w:rPr>
                <w:highlight w:val="none"/>
              </w:rPr>
              <w:t xml:space="preserve">承包商名称: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2" w:hRule="atLeast"/>
          <w:jc w:val="center"/>
        </w:trPr>
        <w:tc>
          <w:tcPr>
            <w:tcW w:w="9468" w:type="dxa"/>
            <w:gridSpan w:val="9"/>
            <w:noWrap/>
            <w:vAlign w:val="center"/>
          </w:tcPr>
          <w:p>
            <w:pPr>
              <w:rPr>
                <w:highlight w:val="none"/>
              </w:rPr>
            </w:pPr>
            <w:r>
              <w:rPr>
                <w:b/>
                <w:bCs/>
                <w:highlight w:val="none"/>
              </w:rPr>
              <w:t>一、承包商综合能力评</w:t>
            </w:r>
            <w:r>
              <w:rPr>
                <w:rFonts w:hint="eastAsia"/>
                <w:b/>
                <w:bCs/>
                <w:highlight w:val="none"/>
              </w:rPr>
              <w:t>价</w:t>
            </w:r>
            <w:r>
              <w:rPr>
                <w:b/>
                <w:bCs/>
                <w:highlight w:val="none"/>
              </w:rPr>
              <w:t>必要项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6" w:hRule="atLeast"/>
          <w:jc w:val="center"/>
        </w:trPr>
        <w:tc>
          <w:tcPr>
            <w:tcW w:w="855" w:type="dxa"/>
            <w:noWrap w:val="0"/>
            <w:vAlign w:val="center"/>
          </w:tcPr>
          <w:p>
            <w:pPr>
              <w:jc w:val="center"/>
              <w:rPr>
                <w:sz w:val="20"/>
                <w:highlight w:val="none"/>
              </w:rPr>
            </w:pPr>
            <w:r>
              <w:rPr>
                <w:sz w:val="20"/>
                <w:highlight w:val="none"/>
              </w:rPr>
              <w:t>序号</w:t>
            </w:r>
          </w:p>
        </w:tc>
        <w:tc>
          <w:tcPr>
            <w:tcW w:w="6148" w:type="dxa"/>
            <w:gridSpan w:val="5"/>
            <w:noWrap w:val="0"/>
            <w:vAlign w:val="center"/>
          </w:tcPr>
          <w:p>
            <w:pPr>
              <w:jc w:val="center"/>
              <w:rPr>
                <w:sz w:val="20"/>
                <w:highlight w:val="none"/>
              </w:rPr>
            </w:pPr>
            <w:r>
              <w:rPr>
                <w:sz w:val="20"/>
                <w:highlight w:val="none"/>
              </w:rPr>
              <w:t>评比内容</w:t>
            </w:r>
          </w:p>
        </w:tc>
        <w:tc>
          <w:tcPr>
            <w:tcW w:w="851" w:type="dxa"/>
            <w:gridSpan w:val="2"/>
            <w:noWrap w:val="0"/>
            <w:vAlign w:val="center"/>
          </w:tcPr>
          <w:p>
            <w:pPr>
              <w:jc w:val="center"/>
              <w:rPr>
                <w:sz w:val="20"/>
                <w:highlight w:val="none"/>
              </w:rPr>
            </w:pPr>
            <w:r>
              <w:rPr>
                <w:sz w:val="20"/>
                <w:highlight w:val="none"/>
              </w:rPr>
              <w:t>有</w:t>
            </w:r>
          </w:p>
        </w:tc>
        <w:tc>
          <w:tcPr>
            <w:tcW w:w="1614" w:type="dxa"/>
            <w:noWrap w:val="0"/>
            <w:vAlign w:val="center"/>
          </w:tcPr>
          <w:p>
            <w:pPr>
              <w:jc w:val="center"/>
              <w:rPr>
                <w:sz w:val="20"/>
                <w:highlight w:val="none"/>
              </w:rPr>
            </w:pPr>
            <w:r>
              <w:rPr>
                <w:sz w:val="20"/>
                <w:highlight w:val="none"/>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atLeast"/>
          <w:jc w:val="center"/>
        </w:trPr>
        <w:tc>
          <w:tcPr>
            <w:tcW w:w="855" w:type="dxa"/>
            <w:noWrap w:val="0"/>
            <w:vAlign w:val="center"/>
          </w:tcPr>
          <w:p>
            <w:pPr>
              <w:jc w:val="center"/>
              <w:rPr>
                <w:sz w:val="20"/>
                <w:highlight w:val="none"/>
              </w:rPr>
            </w:pPr>
            <w:r>
              <w:rPr>
                <w:sz w:val="20"/>
                <w:highlight w:val="none"/>
              </w:rPr>
              <w:t>1</w:t>
            </w:r>
          </w:p>
        </w:tc>
        <w:tc>
          <w:tcPr>
            <w:tcW w:w="6148" w:type="dxa"/>
            <w:gridSpan w:val="5"/>
            <w:noWrap w:val="0"/>
            <w:vAlign w:val="center"/>
          </w:tcPr>
          <w:p>
            <w:pPr>
              <w:rPr>
                <w:sz w:val="20"/>
                <w:highlight w:val="none"/>
              </w:rPr>
            </w:pPr>
            <w:r>
              <w:rPr>
                <w:sz w:val="20"/>
                <w:highlight w:val="none"/>
              </w:rPr>
              <w:t>公司经工商行政部门正式注册登记，有营业执照</w:t>
            </w:r>
          </w:p>
        </w:tc>
        <w:tc>
          <w:tcPr>
            <w:tcW w:w="851" w:type="dxa"/>
            <w:gridSpan w:val="2"/>
            <w:noWrap w:val="0"/>
            <w:vAlign w:val="top"/>
          </w:tcPr>
          <w:p>
            <w:pPr>
              <w:rPr>
                <w:sz w:val="20"/>
                <w:highlight w:val="none"/>
              </w:rPr>
            </w:pPr>
          </w:p>
        </w:tc>
        <w:tc>
          <w:tcPr>
            <w:tcW w:w="1614" w:type="dxa"/>
            <w:noWrap w:val="0"/>
            <w:vAlign w:val="top"/>
          </w:tcPr>
          <w:p>
            <w:pP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2" w:hRule="atLeast"/>
          <w:jc w:val="center"/>
        </w:trPr>
        <w:tc>
          <w:tcPr>
            <w:tcW w:w="855" w:type="dxa"/>
            <w:noWrap w:val="0"/>
            <w:vAlign w:val="center"/>
          </w:tcPr>
          <w:p>
            <w:pPr>
              <w:jc w:val="center"/>
              <w:rPr>
                <w:sz w:val="20"/>
                <w:highlight w:val="none"/>
              </w:rPr>
            </w:pPr>
            <w:r>
              <w:rPr>
                <w:sz w:val="20"/>
                <w:highlight w:val="none"/>
              </w:rPr>
              <w:t>2</w:t>
            </w:r>
          </w:p>
        </w:tc>
        <w:tc>
          <w:tcPr>
            <w:tcW w:w="6148" w:type="dxa"/>
            <w:gridSpan w:val="5"/>
            <w:noWrap w:val="0"/>
            <w:vAlign w:val="center"/>
          </w:tcPr>
          <w:p>
            <w:pPr>
              <w:rPr>
                <w:sz w:val="20"/>
                <w:highlight w:val="none"/>
              </w:rPr>
            </w:pPr>
            <w:r>
              <w:rPr>
                <w:rFonts w:hint="eastAsia"/>
                <w:sz w:val="20"/>
                <w:highlight w:val="none"/>
              </w:rPr>
              <w:t>近三年来承担过</w:t>
            </w:r>
            <w:r>
              <w:rPr>
                <w:rFonts w:hint="eastAsia"/>
                <w:sz w:val="20"/>
                <w:highlight w:val="none"/>
                <w:lang w:val="en-US" w:eastAsia="zh-CN"/>
              </w:rPr>
              <w:t>类似项目的</w:t>
            </w:r>
            <w:r>
              <w:rPr>
                <w:rFonts w:hint="eastAsia"/>
                <w:sz w:val="20"/>
                <w:highlight w:val="none"/>
              </w:rPr>
              <w:t>业绩证明</w:t>
            </w:r>
          </w:p>
        </w:tc>
        <w:tc>
          <w:tcPr>
            <w:tcW w:w="851" w:type="dxa"/>
            <w:gridSpan w:val="2"/>
            <w:noWrap w:val="0"/>
            <w:vAlign w:val="top"/>
          </w:tcPr>
          <w:p>
            <w:pPr>
              <w:rPr>
                <w:sz w:val="20"/>
                <w:highlight w:val="none"/>
              </w:rPr>
            </w:pPr>
          </w:p>
        </w:tc>
        <w:tc>
          <w:tcPr>
            <w:tcW w:w="1614" w:type="dxa"/>
            <w:noWrap w:val="0"/>
            <w:vAlign w:val="top"/>
          </w:tcPr>
          <w:p>
            <w:pP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jc w:val="center"/>
        </w:trPr>
        <w:tc>
          <w:tcPr>
            <w:tcW w:w="855" w:type="dxa"/>
            <w:noWrap w:val="0"/>
            <w:vAlign w:val="center"/>
          </w:tcPr>
          <w:p>
            <w:pPr>
              <w:jc w:val="center"/>
              <w:rPr>
                <w:sz w:val="20"/>
                <w:highlight w:val="none"/>
              </w:rPr>
            </w:pPr>
            <w:r>
              <w:rPr>
                <w:sz w:val="20"/>
                <w:highlight w:val="none"/>
              </w:rPr>
              <w:t>3</w:t>
            </w:r>
          </w:p>
        </w:tc>
        <w:tc>
          <w:tcPr>
            <w:tcW w:w="6148" w:type="dxa"/>
            <w:gridSpan w:val="5"/>
            <w:noWrap w:val="0"/>
            <w:vAlign w:val="top"/>
          </w:tcPr>
          <w:p>
            <w:pPr>
              <w:rPr>
                <w:sz w:val="20"/>
                <w:highlight w:val="none"/>
              </w:rPr>
            </w:pPr>
            <w:r>
              <w:rPr>
                <w:sz w:val="20"/>
                <w:highlight w:val="none"/>
              </w:rPr>
              <w:t>近三年有无</w:t>
            </w:r>
            <w:r>
              <w:rPr>
                <w:rFonts w:hint="eastAsia"/>
                <w:sz w:val="20"/>
                <w:highlight w:val="none"/>
              </w:rPr>
              <w:t>较大</w:t>
            </w:r>
            <w:r>
              <w:rPr>
                <w:sz w:val="20"/>
                <w:highlight w:val="none"/>
              </w:rPr>
              <w:t>及以上事故</w:t>
            </w:r>
            <w:r>
              <w:rPr>
                <w:rFonts w:hint="eastAsia"/>
                <w:sz w:val="20"/>
                <w:highlight w:val="none"/>
              </w:rPr>
              <w:t>且近12个月未发生一般工亡事故（执行总部两个刚性要求，对中铝系统外承包商执行）</w:t>
            </w:r>
          </w:p>
        </w:tc>
        <w:tc>
          <w:tcPr>
            <w:tcW w:w="851" w:type="dxa"/>
            <w:gridSpan w:val="2"/>
            <w:noWrap w:val="0"/>
            <w:vAlign w:val="top"/>
          </w:tcPr>
          <w:p>
            <w:pPr>
              <w:rPr>
                <w:sz w:val="20"/>
                <w:highlight w:val="none"/>
              </w:rPr>
            </w:pPr>
          </w:p>
        </w:tc>
        <w:tc>
          <w:tcPr>
            <w:tcW w:w="1614" w:type="dxa"/>
            <w:noWrap w:val="0"/>
            <w:vAlign w:val="top"/>
          </w:tcPr>
          <w:p>
            <w:pP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jc w:val="center"/>
        </w:trPr>
        <w:tc>
          <w:tcPr>
            <w:tcW w:w="9468" w:type="dxa"/>
            <w:gridSpan w:val="9"/>
            <w:noWrap w:val="0"/>
            <w:vAlign w:val="top"/>
          </w:tcPr>
          <w:p>
            <w:pPr>
              <w:rPr>
                <w:highlight w:val="none"/>
              </w:rPr>
            </w:pPr>
            <w:r>
              <w:rPr>
                <w:highlight w:val="none"/>
              </w:rPr>
              <w:t>说明：该表格的评估内容为承包商必须具备的资格和能力。若其中任何一项不达标，即视为无资格承包商。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9" w:hRule="atLeast"/>
          <w:jc w:val="center"/>
        </w:trPr>
        <w:tc>
          <w:tcPr>
            <w:tcW w:w="9468" w:type="dxa"/>
            <w:gridSpan w:val="9"/>
            <w:noWrap/>
            <w:vAlign w:val="center"/>
          </w:tcPr>
          <w:p>
            <w:pPr>
              <w:rPr>
                <w:b/>
                <w:bCs/>
                <w:highlight w:val="none"/>
              </w:rPr>
            </w:pPr>
            <w:r>
              <w:rPr>
                <w:b/>
                <w:bCs/>
                <w:highlight w:val="none"/>
              </w:rPr>
              <w:t>二、承包商综合能力评</w:t>
            </w:r>
            <w:r>
              <w:rPr>
                <w:rFonts w:hint="eastAsia"/>
                <w:b/>
                <w:bCs/>
                <w:highlight w:val="none"/>
              </w:rPr>
              <w:t>价</w:t>
            </w:r>
            <w:r>
              <w:rPr>
                <w:b/>
                <w:bCs/>
                <w:highlight w:val="none"/>
              </w:rPr>
              <w:t>细则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0" w:hRule="atLeast"/>
          <w:jc w:val="center"/>
        </w:trPr>
        <w:tc>
          <w:tcPr>
            <w:tcW w:w="855" w:type="dxa"/>
            <w:noWrap w:val="0"/>
            <w:vAlign w:val="center"/>
          </w:tcPr>
          <w:p>
            <w:pPr>
              <w:jc w:val="center"/>
              <w:rPr>
                <w:sz w:val="20"/>
                <w:highlight w:val="none"/>
              </w:rPr>
            </w:pPr>
            <w:r>
              <w:rPr>
                <w:sz w:val="20"/>
                <w:highlight w:val="none"/>
              </w:rPr>
              <w:t>类别</w:t>
            </w:r>
          </w:p>
        </w:tc>
        <w:tc>
          <w:tcPr>
            <w:tcW w:w="630" w:type="dxa"/>
            <w:gridSpan w:val="2"/>
            <w:noWrap w:val="0"/>
            <w:vAlign w:val="center"/>
          </w:tcPr>
          <w:p>
            <w:pPr>
              <w:jc w:val="center"/>
              <w:rPr>
                <w:sz w:val="20"/>
                <w:highlight w:val="none"/>
              </w:rPr>
            </w:pPr>
            <w:r>
              <w:rPr>
                <w:sz w:val="20"/>
                <w:highlight w:val="none"/>
              </w:rPr>
              <w:t>序号</w:t>
            </w:r>
          </w:p>
        </w:tc>
        <w:tc>
          <w:tcPr>
            <w:tcW w:w="5518" w:type="dxa"/>
            <w:gridSpan w:val="3"/>
            <w:noWrap w:val="0"/>
            <w:vAlign w:val="center"/>
          </w:tcPr>
          <w:p>
            <w:pPr>
              <w:jc w:val="center"/>
              <w:rPr>
                <w:sz w:val="20"/>
                <w:highlight w:val="none"/>
              </w:rPr>
            </w:pPr>
            <w:r>
              <w:rPr>
                <w:sz w:val="20"/>
                <w:highlight w:val="none"/>
              </w:rPr>
              <w:t>评比内容</w:t>
            </w:r>
          </w:p>
        </w:tc>
        <w:tc>
          <w:tcPr>
            <w:tcW w:w="851" w:type="dxa"/>
            <w:gridSpan w:val="2"/>
            <w:noWrap w:val="0"/>
            <w:vAlign w:val="center"/>
          </w:tcPr>
          <w:p>
            <w:pPr>
              <w:jc w:val="center"/>
              <w:rPr>
                <w:sz w:val="20"/>
                <w:highlight w:val="none"/>
              </w:rPr>
            </w:pPr>
            <w:r>
              <w:rPr>
                <w:sz w:val="20"/>
                <w:highlight w:val="none"/>
              </w:rPr>
              <w:t>权重</w:t>
            </w:r>
          </w:p>
        </w:tc>
        <w:tc>
          <w:tcPr>
            <w:tcW w:w="1614" w:type="dxa"/>
            <w:noWrap w:val="0"/>
            <w:vAlign w:val="center"/>
          </w:tcPr>
          <w:p>
            <w:pPr>
              <w:jc w:val="center"/>
              <w:rPr>
                <w:sz w:val="20"/>
                <w:highlight w:val="none"/>
              </w:rPr>
            </w:pPr>
            <w:r>
              <w:rPr>
                <w:sz w:val="20"/>
                <w:highlight w:val="none"/>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jc w:val="center"/>
        </w:trPr>
        <w:tc>
          <w:tcPr>
            <w:tcW w:w="855" w:type="dxa"/>
            <w:noWrap w:val="0"/>
            <w:vAlign w:val="center"/>
          </w:tcPr>
          <w:p>
            <w:pPr>
              <w:jc w:val="center"/>
              <w:rPr>
                <w:sz w:val="20"/>
                <w:highlight w:val="none"/>
              </w:rPr>
            </w:pPr>
            <w:r>
              <w:rPr>
                <w:rFonts w:hint="eastAsia"/>
                <w:sz w:val="20"/>
                <w:highlight w:val="none"/>
              </w:rPr>
              <w:t xml:space="preserve">人员 </w:t>
            </w:r>
            <w:r>
              <w:rPr>
                <w:sz w:val="20"/>
                <w:highlight w:val="none"/>
              </w:rPr>
              <w:t>要求</w:t>
            </w:r>
          </w:p>
        </w:tc>
        <w:tc>
          <w:tcPr>
            <w:tcW w:w="630" w:type="dxa"/>
            <w:gridSpan w:val="2"/>
            <w:noWrap w:val="0"/>
            <w:vAlign w:val="center"/>
          </w:tcPr>
          <w:p>
            <w:pPr>
              <w:jc w:val="center"/>
              <w:rPr>
                <w:sz w:val="20"/>
                <w:highlight w:val="none"/>
              </w:rPr>
            </w:pPr>
            <w:r>
              <w:rPr>
                <w:sz w:val="20"/>
                <w:highlight w:val="none"/>
              </w:rPr>
              <w:t>1</w:t>
            </w:r>
          </w:p>
        </w:tc>
        <w:tc>
          <w:tcPr>
            <w:tcW w:w="5518" w:type="dxa"/>
            <w:gridSpan w:val="3"/>
            <w:noWrap w:val="0"/>
            <w:vAlign w:val="center"/>
          </w:tcPr>
          <w:p>
            <w:pPr>
              <w:widowControl/>
              <w:jc w:val="left"/>
              <w:rPr>
                <w:rFonts w:hint="default" w:ascii="宋体" w:hAnsi="宋体" w:eastAsia="宋体" w:cs="宋体"/>
                <w:color w:val="000000"/>
                <w:kern w:val="0"/>
                <w:sz w:val="24"/>
                <w:szCs w:val="24"/>
                <w:highlight w:val="none"/>
                <w:lang w:val="en-US" w:eastAsia="zh-CN"/>
              </w:rPr>
            </w:pPr>
            <w:r>
              <w:rPr>
                <w:rFonts w:hint="eastAsia"/>
                <w:color w:val="000000"/>
                <w:sz w:val="20"/>
                <w:highlight w:val="none"/>
                <w:lang w:val="en-US" w:eastAsia="zh-CN"/>
              </w:rPr>
              <w:t>近三年是否承担过类似项目的证明</w:t>
            </w:r>
          </w:p>
        </w:tc>
        <w:tc>
          <w:tcPr>
            <w:tcW w:w="851" w:type="dxa"/>
            <w:gridSpan w:val="2"/>
            <w:noWrap w:val="0"/>
            <w:vAlign w:val="center"/>
          </w:tcPr>
          <w:p>
            <w:pPr>
              <w:jc w:val="center"/>
              <w:rPr>
                <w:sz w:val="20"/>
                <w:highlight w:val="none"/>
              </w:rPr>
            </w:pPr>
            <w:r>
              <w:rPr>
                <w:rFonts w:hint="eastAsia"/>
                <w:sz w:val="20"/>
                <w:highlight w:val="none"/>
              </w:rPr>
              <w:t>30</w:t>
            </w:r>
          </w:p>
        </w:tc>
        <w:tc>
          <w:tcPr>
            <w:tcW w:w="1614" w:type="dxa"/>
            <w:noWrap w:val="0"/>
            <w:vAlign w:val="top"/>
          </w:tcPr>
          <w:p>
            <w:pPr>
              <w:jc w:val="cente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jc w:val="center"/>
        </w:trPr>
        <w:tc>
          <w:tcPr>
            <w:tcW w:w="855" w:type="dxa"/>
            <w:vMerge w:val="restart"/>
            <w:noWrap w:val="0"/>
            <w:vAlign w:val="center"/>
          </w:tcPr>
          <w:p>
            <w:pPr>
              <w:jc w:val="center"/>
              <w:rPr>
                <w:sz w:val="20"/>
                <w:highlight w:val="none"/>
              </w:rPr>
            </w:pPr>
            <w:r>
              <w:rPr>
                <w:rFonts w:hint="eastAsia"/>
                <w:sz w:val="20"/>
                <w:highlight w:val="none"/>
              </w:rPr>
              <w:t>技术、</w:t>
            </w:r>
            <w:r>
              <w:rPr>
                <w:sz w:val="20"/>
                <w:highlight w:val="none"/>
              </w:rPr>
              <w:t>管理</w:t>
            </w:r>
          </w:p>
          <w:p>
            <w:pPr>
              <w:jc w:val="center"/>
              <w:rPr>
                <w:sz w:val="20"/>
                <w:highlight w:val="none"/>
              </w:rPr>
            </w:pPr>
            <w:r>
              <w:rPr>
                <w:sz w:val="20"/>
                <w:highlight w:val="none"/>
              </w:rPr>
              <w:t>要求</w:t>
            </w:r>
          </w:p>
        </w:tc>
        <w:tc>
          <w:tcPr>
            <w:tcW w:w="630" w:type="dxa"/>
            <w:gridSpan w:val="2"/>
            <w:noWrap w:val="0"/>
            <w:vAlign w:val="center"/>
          </w:tcPr>
          <w:p>
            <w:pPr>
              <w:jc w:val="center"/>
              <w:rPr>
                <w:sz w:val="20"/>
                <w:highlight w:val="none"/>
              </w:rPr>
            </w:pPr>
            <w:r>
              <w:rPr>
                <w:rFonts w:hint="eastAsia"/>
                <w:sz w:val="20"/>
                <w:highlight w:val="none"/>
              </w:rPr>
              <w:t>2</w:t>
            </w:r>
          </w:p>
        </w:tc>
        <w:tc>
          <w:tcPr>
            <w:tcW w:w="5518" w:type="dxa"/>
            <w:gridSpan w:val="3"/>
            <w:noWrap w:val="0"/>
            <w:vAlign w:val="center"/>
          </w:tcPr>
          <w:p>
            <w:pPr>
              <w:rPr>
                <w:color w:val="000000"/>
                <w:sz w:val="20"/>
                <w:highlight w:val="none"/>
              </w:rPr>
            </w:pPr>
            <w:r>
              <w:rPr>
                <w:rFonts w:hint="eastAsia"/>
                <w:color w:val="000000"/>
                <w:sz w:val="20"/>
                <w:highlight w:val="none"/>
                <w:lang w:val="en-US" w:eastAsia="zh-CN"/>
              </w:rPr>
              <w:t>监理规划</w:t>
            </w:r>
            <w:r>
              <w:rPr>
                <w:rFonts w:hint="eastAsia"/>
                <w:color w:val="000000"/>
                <w:sz w:val="20"/>
                <w:highlight w:val="none"/>
              </w:rPr>
              <w:t>方案主要内容、安全要求的满足程度</w:t>
            </w:r>
          </w:p>
        </w:tc>
        <w:tc>
          <w:tcPr>
            <w:tcW w:w="851" w:type="dxa"/>
            <w:gridSpan w:val="2"/>
            <w:noWrap w:val="0"/>
            <w:vAlign w:val="center"/>
          </w:tcPr>
          <w:p>
            <w:pPr>
              <w:jc w:val="center"/>
              <w:rPr>
                <w:sz w:val="20"/>
                <w:highlight w:val="none"/>
              </w:rPr>
            </w:pPr>
            <w:r>
              <w:rPr>
                <w:rFonts w:hint="eastAsia"/>
                <w:sz w:val="20"/>
                <w:highlight w:val="none"/>
              </w:rPr>
              <w:t>30</w:t>
            </w:r>
          </w:p>
        </w:tc>
        <w:tc>
          <w:tcPr>
            <w:tcW w:w="1614" w:type="dxa"/>
            <w:noWrap w:val="0"/>
            <w:vAlign w:val="top"/>
          </w:tcPr>
          <w:p>
            <w:pPr>
              <w:jc w:val="cente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atLeast"/>
          <w:jc w:val="center"/>
        </w:trPr>
        <w:tc>
          <w:tcPr>
            <w:tcW w:w="855" w:type="dxa"/>
            <w:vMerge w:val="continue"/>
            <w:noWrap w:val="0"/>
            <w:vAlign w:val="center"/>
          </w:tcPr>
          <w:p>
            <w:pPr>
              <w:jc w:val="center"/>
              <w:rPr>
                <w:sz w:val="20"/>
                <w:highlight w:val="none"/>
              </w:rPr>
            </w:pPr>
          </w:p>
        </w:tc>
        <w:tc>
          <w:tcPr>
            <w:tcW w:w="630" w:type="dxa"/>
            <w:gridSpan w:val="2"/>
            <w:noWrap w:val="0"/>
            <w:vAlign w:val="center"/>
          </w:tcPr>
          <w:p>
            <w:pPr>
              <w:jc w:val="center"/>
              <w:rPr>
                <w:rFonts w:hint="eastAsia"/>
                <w:sz w:val="20"/>
                <w:highlight w:val="none"/>
              </w:rPr>
            </w:pPr>
            <w:r>
              <w:rPr>
                <w:rFonts w:hint="eastAsia"/>
                <w:sz w:val="20"/>
                <w:highlight w:val="none"/>
              </w:rPr>
              <w:t>3</w:t>
            </w:r>
          </w:p>
        </w:tc>
        <w:tc>
          <w:tcPr>
            <w:tcW w:w="5518" w:type="dxa"/>
            <w:gridSpan w:val="3"/>
            <w:noWrap w:val="0"/>
            <w:vAlign w:val="center"/>
          </w:tcPr>
          <w:p>
            <w:pPr>
              <w:rPr>
                <w:rFonts w:hint="eastAsia"/>
                <w:color w:val="000000"/>
                <w:sz w:val="20"/>
                <w:highlight w:val="none"/>
              </w:rPr>
            </w:pPr>
            <w:r>
              <w:rPr>
                <w:rFonts w:hint="eastAsia"/>
                <w:color w:val="000000"/>
                <w:sz w:val="20"/>
                <w:highlight w:val="none"/>
              </w:rPr>
              <w:t>项目拟投入的设备配备清单</w:t>
            </w:r>
          </w:p>
        </w:tc>
        <w:tc>
          <w:tcPr>
            <w:tcW w:w="851" w:type="dxa"/>
            <w:gridSpan w:val="2"/>
            <w:noWrap w:val="0"/>
            <w:vAlign w:val="center"/>
          </w:tcPr>
          <w:p>
            <w:pPr>
              <w:jc w:val="center"/>
              <w:rPr>
                <w:sz w:val="20"/>
                <w:highlight w:val="none"/>
              </w:rPr>
            </w:pPr>
            <w:r>
              <w:rPr>
                <w:rFonts w:hint="eastAsia"/>
                <w:sz w:val="20"/>
                <w:highlight w:val="none"/>
              </w:rPr>
              <w:t>25</w:t>
            </w:r>
          </w:p>
        </w:tc>
        <w:tc>
          <w:tcPr>
            <w:tcW w:w="1614" w:type="dxa"/>
            <w:noWrap w:val="0"/>
            <w:vAlign w:val="top"/>
          </w:tcPr>
          <w:p>
            <w:pPr>
              <w:jc w:val="cente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0" w:hRule="atLeast"/>
          <w:jc w:val="center"/>
        </w:trPr>
        <w:tc>
          <w:tcPr>
            <w:tcW w:w="855" w:type="dxa"/>
            <w:noWrap w:val="0"/>
            <w:vAlign w:val="center"/>
          </w:tcPr>
          <w:p>
            <w:pPr>
              <w:jc w:val="center"/>
              <w:rPr>
                <w:sz w:val="20"/>
                <w:highlight w:val="none"/>
              </w:rPr>
            </w:pPr>
            <w:r>
              <w:rPr>
                <w:sz w:val="20"/>
                <w:highlight w:val="none"/>
              </w:rPr>
              <w:t>其它</w:t>
            </w:r>
          </w:p>
          <w:p>
            <w:pPr>
              <w:jc w:val="center"/>
              <w:rPr>
                <w:sz w:val="20"/>
                <w:highlight w:val="none"/>
              </w:rPr>
            </w:pPr>
            <w:r>
              <w:rPr>
                <w:sz w:val="20"/>
                <w:highlight w:val="none"/>
              </w:rPr>
              <w:t>要求</w:t>
            </w:r>
          </w:p>
        </w:tc>
        <w:tc>
          <w:tcPr>
            <w:tcW w:w="630" w:type="dxa"/>
            <w:gridSpan w:val="2"/>
            <w:noWrap w:val="0"/>
            <w:vAlign w:val="center"/>
          </w:tcPr>
          <w:p>
            <w:pPr>
              <w:jc w:val="center"/>
              <w:rPr>
                <w:sz w:val="20"/>
                <w:highlight w:val="none"/>
              </w:rPr>
            </w:pPr>
            <w:r>
              <w:rPr>
                <w:rFonts w:hint="eastAsia"/>
                <w:sz w:val="20"/>
                <w:highlight w:val="none"/>
              </w:rPr>
              <w:t>4</w:t>
            </w:r>
          </w:p>
        </w:tc>
        <w:tc>
          <w:tcPr>
            <w:tcW w:w="5518" w:type="dxa"/>
            <w:gridSpan w:val="3"/>
            <w:noWrap w:val="0"/>
            <w:vAlign w:val="center"/>
          </w:tcPr>
          <w:p>
            <w:pPr>
              <w:rPr>
                <w:color w:val="000000"/>
                <w:sz w:val="20"/>
                <w:highlight w:val="none"/>
              </w:rPr>
            </w:pPr>
            <w:r>
              <w:rPr>
                <w:rFonts w:hint="eastAsia"/>
                <w:color w:val="000000"/>
                <w:sz w:val="20"/>
                <w:highlight w:val="none"/>
              </w:rPr>
              <w:t>近三年业绩证明</w:t>
            </w:r>
            <w:r>
              <w:rPr>
                <w:color w:val="000000"/>
                <w:sz w:val="20"/>
                <w:highlight w:val="none"/>
              </w:rPr>
              <w:t>2</w:t>
            </w:r>
            <w:r>
              <w:rPr>
                <w:rFonts w:hint="eastAsia"/>
                <w:color w:val="000000"/>
                <w:sz w:val="20"/>
                <w:highlight w:val="none"/>
              </w:rPr>
              <w:t>份及以上</w:t>
            </w:r>
          </w:p>
        </w:tc>
        <w:tc>
          <w:tcPr>
            <w:tcW w:w="851" w:type="dxa"/>
            <w:gridSpan w:val="2"/>
            <w:noWrap w:val="0"/>
            <w:vAlign w:val="center"/>
          </w:tcPr>
          <w:p>
            <w:pPr>
              <w:jc w:val="center"/>
              <w:rPr>
                <w:sz w:val="20"/>
                <w:highlight w:val="none"/>
              </w:rPr>
            </w:pPr>
            <w:r>
              <w:rPr>
                <w:rFonts w:hint="eastAsia"/>
                <w:sz w:val="20"/>
                <w:highlight w:val="none"/>
              </w:rPr>
              <w:t>15</w:t>
            </w:r>
          </w:p>
        </w:tc>
        <w:tc>
          <w:tcPr>
            <w:tcW w:w="1614" w:type="dxa"/>
            <w:noWrap w:val="0"/>
            <w:vAlign w:val="top"/>
          </w:tcPr>
          <w:p>
            <w:pPr>
              <w:jc w:val="cente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4" w:hRule="atLeast"/>
          <w:jc w:val="center"/>
        </w:trPr>
        <w:tc>
          <w:tcPr>
            <w:tcW w:w="7003" w:type="dxa"/>
            <w:gridSpan w:val="6"/>
            <w:noWrap w:val="0"/>
            <w:vAlign w:val="center"/>
          </w:tcPr>
          <w:p>
            <w:pPr>
              <w:rPr>
                <w:sz w:val="20"/>
                <w:highlight w:val="none"/>
              </w:rPr>
            </w:pPr>
            <w:r>
              <w:rPr>
                <w:sz w:val="20"/>
                <w:highlight w:val="none"/>
              </w:rPr>
              <w:t>总得分</w:t>
            </w:r>
          </w:p>
        </w:tc>
        <w:tc>
          <w:tcPr>
            <w:tcW w:w="851" w:type="dxa"/>
            <w:gridSpan w:val="2"/>
            <w:noWrap w:val="0"/>
            <w:vAlign w:val="center"/>
          </w:tcPr>
          <w:p>
            <w:pPr>
              <w:jc w:val="center"/>
              <w:rPr>
                <w:sz w:val="20"/>
                <w:highlight w:val="none"/>
              </w:rPr>
            </w:pPr>
            <w:r>
              <w:rPr>
                <w:sz w:val="20"/>
                <w:highlight w:val="none"/>
              </w:rPr>
              <w:t>100</w:t>
            </w:r>
          </w:p>
        </w:tc>
        <w:tc>
          <w:tcPr>
            <w:tcW w:w="1614" w:type="dxa"/>
            <w:noWrap w:val="0"/>
            <w:vAlign w:val="top"/>
          </w:tcPr>
          <w:p>
            <w:pPr>
              <w:jc w:val="cente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1455" w:type="dxa"/>
            <w:gridSpan w:val="2"/>
            <w:vMerge w:val="restart"/>
            <w:noWrap w:val="0"/>
            <w:vAlign w:val="center"/>
          </w:tcPr>
          <w:p>
            <w:pPr>
              <w:rPr>
                <w:sz w:val="20"/>
                <w:highlight w:val="none"/>
              </w:rPr>
            </w:pPr>
            <w:r>
              <w:rPr>
                <w:sz w:val="20"/>
                <w:highlight w:val="none"/>
              </w:rPr>
              <w:t>评价结论</w:t>
            </w:r>
          </w:p>
          <w:p>
            <w:pPr>
              <w:rPr>
                <w:sz w:val="20"/>
                <w:highlight w:val="none"/>
              </w:rPr>
            </w:pPr>
            <w:r>
              <w:rPr>
                <w:sz w:val="20"/>
                <w:highlight w:val="none"/>
              </w:rPr>
              <w:t>（对承包商的总体评价、结论及其它需要说明的事项）</w:t>
            </w:r>
          </w:p>
        </w:tc>
        <w:tc>
          <w:tcPr>
            <w:tcW w:w="8013" w:type="dxa"/>
            <w:gridSpan w:val="7"/>
            <w:vMerge w:val="restart"/>
            <w:noWrap w:val="0"/>
            <w:vAlign w:val="top"/>
          </w:tcPr>
          <w:p>
            <w:pP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8" w:hRule="atLeast"/>
          <w:jc w:val="center"/>
        </w:trPr>
        <w:tc>
          <w:tcPr>
            <w:tcW w:w="1455" w:type="dxa"/>
            <w:gridSpan w:val="2"/>
            <w:vMerge w:val="continue"/>
            <w:noWrap w:val="0"/>
            <w:vAlign w:val="top"/>
          </w:tcPr>
          <w:p>
            <w:pPr>
              <w:rPr>
                <w:sz w:val="20"/>
                <w:highlight w:val="none"/>
              </w:rPr>
            </w:pPr>
          </w:p>
        </w:tc>
        <w:tc>
          <w:tcPr>
            <w:tcW w:w="8013" w:type="dxa"/>
            <w:gridSpan w:val="7"/>
            <w:vMerge w:val="continue"/>
            <w:noWrap w:val="0"/>
            <w:vAlign w:val="top"/>
          </w:tcPr>
          <w:p>
            <w:pP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2" w:hRule="atLeast"/>
          <w:jc w:val="center"/>
        </w:trPr>
        <w:tc>
          <w:tcPr>
            <w:tcW w:w="1455" w:type="dxa"/>
            <w:gridSpan w:val="2"/>
            <w:vMerge w:val="continue"/>
            <w:noWrap w:val="0"/>
            <w:vAlign w:val="top"/>
          </w:tcPr>
          <w:p>
            <w:pPr>
              <w:rPr>
                <w:sz w:val="20"/>
                <w:highlight w:val="none"/>
              </w:rPr>
            </w:pPr>
          </w:p>
        </w:tc>
        <w:tc>
          <w:tcPr>
            <w:tcW w:w="8013" w:type="dxa"/>
            <w:gridSpan w:val="7"/>
            <w:vMerge w:val="continue"/>
            <w:noWrap w:val="0"/>
            <w:vAlign w:val="top"/>
          </w:tcPr>
          <w:p>
            <w:pPr>
              <w:rPr>
                <w:sz w:val="20"/>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518" w:type="dxa"/>
            <w:gridSpan w:val="4"/>
            <w:noWrap w:val="0"/>
            <w:vAlign w:val="top"/>
          </w:tcPr>
          <w:p>
            <w:pPr>
              <w:rPr>
                <w:rFonts w:hint="eastAsia"/>
                <w:highlight w:val="none"/>
              </w:rPr>
            </w:pPr>
            <w:r>
              <w:rPr>
                <w:rFonts w:hint="eastAsia"/>
                <w:highlight w:val="none"/>
              </w:rPr>
              <w:t>业务发包部门</w:t>
            </w:r>
          </w:p>
          <w:p>
            <w:pPr>
              <w:rPr>
                <w:rFonts w:hint="eastAsia"/>
                <w:highlight w:val="none"/>
              </w:rPr>
            </w:pPr>
            <w:r>
              <w:rPr>
                <w:rFonts w:hint="eastAsia"/>
                <w:highlight w:val="none"/>
              </w:rPr>
              <w:t>单位名称:</w:t>
            </w:r>
          </w:p>
          <w:p>
            <w:pPr>
              <w:rPr>
                <w:rFonts w:hint="eastAsia"/>
                <w:highlight w:val="none"/>
              </w:rPr>
            </w:pPr>
          </w:p>
          <w:p>
            <w:pPr>
              <w:rPr>
                <w:rFonts w:hint="eastAsia"/>
                <w:highlight w:val="none"/>
                <w:u w:val="single"/>
              </w:rPr>
            </w:pPr>
            <w:r>
              <w:rPr>
                <w:rFonts w:hint="eastAsia"/>
                <w:highlight w:val="none"/>
                <w:u w:val="single"/>
              </w:rPr>
              <w:t xml:space="preserve">                       </w:t>
            </w:r>
          </w:p>
          <w:p>
            <w:pPr>
              <w:rPr>
                <w:rFonts w:hint="eastAsia"/>
                <w:highlight w:val="none"/>
                <w:u w:val="single"/>
              </w:rPr>
            </w:pPr>
            <w:r>
              <w:rPr>
                <w:rFonts w:hint="eastAsia"/>
                <w:highlight w:val="none"/>
              </w:rPr>
              <w:t>评价人:</w:t>
            </w:r>
          </w:p>
          <w:p>
            <w:pPr>
              <w:rPr>
                <w:rFonts w:hint="eastAsia"/>
                <w:highlight w:val="none"/>
                <w:u w:val="single"/>
              </w:rPr>
            </w:pPr>
            <w:r>
              <w:rPr>
                <w:rFonts w:hint="eastAsia"/>
                <w:highlight w:val="none"/>
                <w:u w:val="single"/>
              </w:rPr>
              <w:t xml:space="preserve">                     </w:t>
            </w:r>
          </w:p>
          <w:p>
            <w:pPr>
              <w:rPr>
                <w:highlight w:val="none"/>
                <w:u w:val="single"/>
              </w:rPr>
            </w:pPr>
            <w:r>
              <w:rPr>
                <w:rFonts w:hint="eastAsia"/>
                <w:highlight w:val="none"/>
              </w:rPr>
              <w:t>日期:</w:t>
            </w:r>
            <w:r>
              <w:rPr>
                <w:rFonts w:hint="eastAsia"/>
                <w:highlight w:val="none"/>
                <w:u w:val="single"/>
              </w:rPr>
              <w:t xml:space="preserve">                 </w:t>
            </w:r>
          </w:p>
        </w:tc>
        <w:tc>
          <w:tcPr>
            <w:tcW w:w="2268" w:type="dxa"/>
            <w:noWrap w:val="0"/>
            <w:vAlign w:val="top"/>
          </w:tcPr>
          <w:p>
            <w:pPr>
              <w:rPr>
                <w:rFonts w:hint="eastAsia"/>
                <w:highlight w:val="none"/>
              </w:rPr>
            </w:pPr>
            <w:r>
              <w:rPr>
                <w:rFonts w:hint="eastAsia"/>
                <w:highlight w:val="none"/>
              </w:rPr>
              <w:t>属地部门</w:t>
            </w:r>
          </w:p>
          <w:p>
            <w:pPr>
              <w:rPr>
                <w:rFonts w:hint="eastAsia"/>
                <w:highlight w:val="none"/>
              </w:rPr>
            </w:pPr>
            <w:r>
              <w:rPr>
                <w:rFonts w:hint="eastAsia"/>
                <w:highlight w:val="none"/>
              </w:rPr>
              <w:t>单位名称:</w:t>
            </w:r>
          </w:p>
          <w:p>
            <w:pPr>
              <w:rPr>
                <w:rFonts w:hint="eastAsia"/>
                <w:highlight w:val="none"/>
              </w:rPr>
            </w:pPr>
          </w:p>
          <w:p>
            <w:pPr>
              <w:rPr>
                <w:rFonts w:hint="eastAsia"/>
                <w:highlight w:val="none"/>
                <w:u w:val="single"/>
              </w:rPr>
            </w:pPr>
            <w:r>
              <w:rPr>
                <w:rFonts w:hint="eastAsia"/>
                <w:highlight w:val="none"/>
                <w:u w:val="single"/>
              </w:rPr>
              <w:t xml:space="preserve">                       </w:t>
            </w:r>
          </w:p>
          <w:p>
            <w:pPr>
              <w:rPr>
                <w:rFonts w:hint="eastAsia"/>
                <w:highlight w:val="none"/>
                <w:u w:val="single"/>
              </w:rPr>
            </w:pPr>
            <w:r>
              <w:rPr>
                <w:rFonts w:hint="eastAsia"/>
                <w:highlight w:val="none"/>
              </w:rPr>
              <w:t>评价人:</w:t>
            </w:r>
          </w:p>
          <w:p>
            <w:pPr>
              <w:rPr>
                <w:rFonts w:hint="eastAsia"/>
                <w:highlight w:val="none"/>
                <w:u w:val="single"/>
              </w:rPr>
            </w:pPr>
            <w:r>
              <w:rPr>
                <w:rFonts w:hint="eastAsia"/>
                <w:highlight w:val="none"/>
                <w:u w:val="single"/>
              </w:rPr>
              <w:t xml:space="preserve">                     </w:t>
            </w:r>
          </w:p>
          <w:p>
            <w:pPr>
              <w:rPr>
                <w:highlight w:val="none"/>
              </w:rPr>
            </w:pPr>
            <w:r>
              <w:rPr>
                <w:rFonts w:hint="eastAsia"/>
                <w:highlight w:val="none"/>
              </w:rPr>
              <w:t>日期:</w:t>
            </w:r>
            <w:r>
              <w:rPr>
                <w:rFonts w:hint="eastAsia"/>
                <w:highlight w:val="none"/>
                <w:u w:val="single"/>
              </w:rPr>
              <w:t xml:space="preserve">                 </w:t>
            </w:r>
          </w:p>
        </w:tc>
        <w:tc>
          <w:tcPr>
            <w:tcW w:w="2268" w:type="dxa"/>
            <w:gridSpan w:val="2"/>
            <w:noWrap w:val="0"/>
            <w:vAlign w:val="top"/>
          </w:tcPr>
          <w:p>
            <w:pPr>
              <w:rPr>
                <w:rFonts w:hint="eastAsia"/>
                <w:highlight w:val="none"/>
                <w:u w:val="single"/>
              </w:rPr>
            </w:pPr>
            <w:r>
              <w:rPr>
                <w:rFonts w:hint="eastAsia"/>
                <w:highlight w:val="none"/>
              </w:rPr>
              <w:t>安全专业</w:t>
            </w:r>
          </w:p>
          <w:p>
            <w:pPr>
              <w:rPr>
                <w:rFonts w:hint="eastAsia"/>
                <w:highlight w:val="none"/>
              </w:rPr>
            </w:pPr>
            <w:r>
              <w:rPr>
                <w:rFonts w:hint="eastAsia"/>
                <w:highlight w:val="none"/>
              </w:rPr>
              <w:t>评价人:</w:t>
            </w:r>
          </w:p>
          <w:p>
            <w:pPr>
              <w:rPr>
                <w:rFonts w:hint="eastAsia"/>
                <w:highlight w:val="none"/>
                <w:u w:val="single"/>
              </w:rPr>
            </w:pPr>
          </w:p>
          <w:p>
            <w:pPr>
              <w:rPr>
                <w:rFonts w:hint="eastAsia"/>
                <w:highlight w:val="none"/>
                <w:u w:val="single"/>
              </w:rPr>
            </w:pPr>
            <w:r>
              <w:rPr>
                <w:rFonts w:hint="eastAsia"/>
                <w:highlight w:val="none"/>
                <w:u w:val="single"/>
              </w:rPr>
              <w:t xml:space="preserve">                     </w:t>
            </w:r>
          </w:p>
          <w:p>
            <w:pPr>
              <w:rPr>
                <w:rFonts w:hint="eastAsia"/>
                <w:highlight w:val="none"/>
              </w:rPr>
            </w:pPr>
          </w:p>
          <w:p>
            <w:pPr>
              <w:rPr>
                <w:highlight w:val="none"/>
              </w:rPr>
            </w:pPr>
            <w:r>
              <w:rPr>
                <w:rFonts w:hint="eastAsia"/>
                <w:highlight w:val="none"/>
              </w:rPr>
              <w:t>日期:</w:t>
            </w:r>
            <w:r>
              <w:rPr>
                <w:rFonts w:hint="eastAsia"/>
                <w:highlight w:val="none"/>
                <w:u w:val="single"/>
              </w:rPr>
              <w:t xml:space="preserve">                 </w:t>
            </w:r>
          </w:p>
        </w:tc>
        <w:tc>
          <w:tcPr>
            <w:tcW w:w="2414" w:type="dxa"/>
            <w:gridSpan w:val="2"/>
            <w:noWrap w:val="0"/>
            <w:vAlign w:val="top"/>
          </w:tcPr>
          <w:p>
            <w:pPr>
              <w:rPr>
                <w:highlight w:val="none"/>
              </w:rPr>
            </w:pPr>
            <w:r>
              <w:rPr>
                <w:rFonts w:hint="eastAsia"/>
                <w:highlight w:val="none"/>
                <w:u w:val="single"/>
              </w:rPr>
              <w:t xml:space="preserve"> </w:t>
            </w:r>
          </w:p>
        </w:tc>
      </w:tr>
    </w:tbl>
    <w:p>
      <w:pPr>
        <w:rPr>
          <w:rFonts w:hint="eastAsia"/>
          <w:highlight w:val="none"/>
        </w:rPr>
      </w:pPr>
      <w:r>
        <w:rPr>
          <w:rFonts w:hint="eastAsia"/>
          <w:highlight w:val="none"/>
        </w:rPr>
        <w:t xml:space="preserve">保存部门：                        保存期限：  3年              有效期:当年有效 </w:t>
      </w:r>
    </w:p>
    <w:sectPr>
      <w:headerReference r:id="rId4" w:type="first"/>
      <w:footerReference r:id="rId6" w:type="first"/>
      <w:headerReference r:id="rId3" w:type="default"/>
      <w:footerReference r:id="rId5" w:type="default"/>
      <w:pgSz w:w="11906" w:h="16838"/>
      <w:pgMar w:top="1418" w:right="1418" w:bottom="1418" w:left="1418" w:header="851" w:footer="851" w:gutter="0"/>
      <w:pgNumType w:start="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center" w:yAlign="top"/>
    </w:pPr>
    <w:r>
      <w:fldChar w:fldCharType="begin"/>
    </w:r>
    <w:r>
      <w:instrText xml:space="preserve"> PAGE  </w:instrText>
    </w:r>
    <w:r>
      <w:fldChar w:fldCharType="separate"/>
    </w:r>
    <w:r>
      <w:t>17</w:t>
    </w:r>
    <w:r>
      <w:fldChar w:fldCharType="end"/>
    </w:r>
  </w:p>
  <w:p>
    <w:pPr>
      <w:pStyle w:val="13"/>
      <w:rPr>
        <w:u w:val="single"/>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rPr>
        <w:rFonts w:ascii="宋体" w:hAnsi="宋体"/>
        <w:color w:val="000000"/>
        <w:sz w:val="21"/>
        <w:szCs w:val="21"/>
      </w:rPr>
    </w:pPr>
    <w:r>
      <w:rPr>
        <w:rFonts w:hint="eastAsia" w:ascii="宋体" w:hAnsi="宋体"/>
        <w:color w:val="000000"/>
        <w:sz w:val="24"/>
        <w:lang w:eastAsia="zh-CN"/>
      </w:rPr>
      <w:t>中铝（郑州）铝业有限公司</w:t>
    </w:r>
    <w:r>
      <w:rPr>
        <w:rFonts w:hint="eastAsia" w:ascii="宋体" w:hAnsi="宋体"/>
        <w:color w:val="000000"/>
        <w:sz w:val="24"/>
      </w:rPr>
      <w:t xml:space="preserve">                          </w:t>
    </w:r>
    <w:r>
      <w:rPr>
        <w:rFonts w:hint="eastAsia" w:ascii="宋体" w:hAnsi="宋体"/>
        <w:color w:val="000000"/>
        <w:sz w:val="21"/>
        <w:szCs w:val="21"/>
      </w:rPr>
      <w:t xml:space="preserve">                         询价文件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360" w:lineRule="exact"/>
      <w:rPr>
        <w:rFonts w:hint="eastAsia" w:ascii="仿宋_GB2312" w:hAnsi="ˎ̥" w:eastAsia="仿宋_GB2312"/>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4"/>
    <w:multiLevelType w:val="multilevel"/>
    <w:tmpl w:val="00000004"/>
    <w:lvl w:ilvl="0" w:tentative="0">
      <w:start w:val="1"/>
      <w:numFmt w:val="decimal"/>
      <w:lvlText w:val="%1)"/>
      <w:lvlJc w:val="left"/>
      <w:pPr>
        <w:tabs>
          <w:tab w:val="left" w:pos="780"/>
        </w:tabs>
        <w:ind w:left="78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0000006"/>
    <w:multiLevelType w:val="multilevel"/>
    <w:tmpl w:val="00000006"/>
    <w:lvl w:ilvl="0" w:tentative="0">
      <w:start w:val="1"/>
      <w:numFmt w:val="japaneseCounting"/>
      <w:lvlText w:val="（%1）"/>
      <w:lvlJc w:val="left"/>
      <w:pPr>
        <w:tabs>
          <w:tab w:val="left" w:pos="1713"/>
        </w:tabs>
        <w:ind w:left="1713" w:hanging="720"/>
      </w:pPr>
    </w:lvl>
    <w:lvl w:ilvl="1" w:tentative="0">
      <w:start w:val="1"/>
      <w:numFmt w:val="lowerLetter"/>
      <w:lvlText w:val="%2)"/>
      <w:lvlJc w:val="left"/>
      <w:pPr>
        <w:tabs>
          <w:tab w:val="left" w:pos="1200"/>
        </w:tabs>
        <w:ind w:left="1200" w:hanging="420"/>
      </w:pPr>
    </w:lvl>
    <w:lvl w:ilvl="2" w:tentative="0">
      <w:start w:val="1"/>
      <w:numFmt w:val="lowerRoman"/>
      <w:lvlText w:val="%3."/>
      <w:lvlJc w:val="right"/>
      <w:pPr>
        <w:tabs>
          <w:tab w:val="left" w:pos="1620"/>
        </w:tabs>
        <w:ind w:left="1620" w:hanging="420"/>
      </w:pPr>
    </w:lvl>
    <w:lvl w:ilvl="3" w:tentative="0">
      <w:start w:val="1"/>
      <w:numFmt w:val="decimal"/>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2">
    <w:nsid w:val="0B616544"/>
    <w:multiLevelType w:val="singleLevel"/>
    <w:tmpl w:val="0B616544"/>
    <w:lvl w:ilvl="0" w:tentative="0">
      <w:start w:val="6"/>
      <w:numFmt w:val="chineseCounting"/>
      <w:suff w:val="space"/>
      <w:lvlText w:val="第%1章"/>
      <w:lvlJc w:val="left"/>
      <w:rPr>
        <w:rFonts w:hint="eastAsia"/>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C6B68E8"/>
    <w:rsid w:val="0D5A57D4"/>
    <w:rsid w:val="1CF76453"/>
    <w:rsid w:val="3C6B68E8"/>
    <w:rsid w:val="5CA6258E"/>
    <w:rsid w:val="642241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paragraph" w:styleId="4">
    <w:name w:val="heading 1"/>
    <w:basedOn w:val="1"/>
    <w:next w:val="1"/>
    <w:qFormat/>
    <w:uiPriority w:val="0"/>
    <w:pPr>
      <w:keepNext/>
      <w:keepLines/>
      <w:spacing w:beforeLines="0" w:beforeAutospacing="0" w:afterLines="0" w:afterAutospacing="0" w:line="300" w:lineRule="auto"/>
      <w:jc w:val="center"/>
      <w:outlineLvl w:val="0"/>
    </w:pPr>
    <w:rPr>
      <w:rFonts w:ascii="Tahoma" w:hAnsi="Tahoma" w:eastAsia="黑体"/>
      <w:b/>
      <w:kern w:val="44"/>
      <w:sz w:val="32"/>
      <w:szCs w:val="22"/>
    </w:rPr>
  </w:style>
  <w:style w:type="paragraph" w:styleId="5">
    <w:name w:val="heading 2"/>
    <w:basedOn w:val="1"/>
    <w:next w:val="1"/>
    <w:qFormat/>
    <w:uiPriority w:val="0"/>
    <w:pPr>
      <w:keepNext/>
      <w:keepLines/>
      <w:spacing w:before="260" w:after="260" w:line="412" w:lineRule="auto"/>
      <w:outlineLvl w:val="1"/>
    </w:pPr>
    <w:rPr>
      <w:rFonts w:ascii="Arial" w:hAnsi="Arial" w:eastAsia="黑体"/>
      <w:b/>
      <w:sz w:val="32"/>
    </w:rPr>
  </w:style>
  <w:style w:type="paragraph" w:styleId="6">
    <w:name w:val="heading 3"/>
    <w:basedOn w:val="1"/>
    <w:next w:val="1"/>
    <w:qFormat/>
    <w:uiPriority w:val="0"/>
    <w:pPr>
      <w:keepNext/>
      <w:keepLines/>
      <w:spacing w:before="120" w:after="120"/>
      <w:outlineLvl w:val="2"/>
    </w:pPr>
    <w:rPr>
      <w:b/>
    </w:rPr>
  </w:style>
  <w:style w:type="character" w:default="1" w:styleId="18">
    <w:name w:val="Default Paragraph Font"/>
    <w:semiHidden/>
    <w:uiPriority w:val="0"/>
  </w:style>
  <w:style w:type="table" w:default="1" w:styleId="17">
    <w:name w:val="Normal Table"/>
    <w:semiHidden/>
    <w:qFormat/>
    <w:uiPriority w:val="0"/>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styleId="3">
    <w:name w:val="Subtitle"/>
    <w:basedOn w:val="1"/>
    <w:next w:val="1"/>
    <w:qFormat/>
    <w:uiPriority w:val="0"/>
    <w:pPr>
      <w:widowControl w:val="0"/>
      <w:wordWrap w:val="0"/>
      <w:spacing w:after="60"/>
      <w:jc w:val="center"/>
    </w:pPr>
    <w:rPr>
      <w:rFonts w:ascii="Calibri" w:hAnsi="Calibri" w:eastAsia="宋体" w:cs="Times New Roman"/>
      <w:kern w:val="2"/>
      <w:sz w:val="24"/>
      <w:szCs w:val="22"/>
      <w:lang w:val="en-US" w:eastAsia="zh-CN" w:bidi="ar-SA"/>
    </w:rPr>
  </w:style>
  <w:style w:type="paragraph" w:styleId="7">
    <w:name w:val="Normal Indent"/>
    <w:basedOn w:val="1"/>
    <w:qFormat/>
    <w:uiPriority w:val="0"/>
    <w:pPr>
      <w:ind w:firstLine="420" w:firstLineChars="200"/>
    </w:pPr>
  </w:style>
  <w:style w:type="paragraph" w:styleId="8">
    <w:name w:val="Body Text"/>
    <w:basedOn w:val="1"/>
    <w:qFormat/>
    <w:uiPriority w:val="0"/>
    <w:pPr>
      <w:spacing w:after="120" w:afterLines="0" w:afterAutospacing="0"/>
    </w:pPr>
  </w:style>
  <w:style w:type="paragraph" w:styleId="9">
    <w:name w:val="Body Text Indent"/>
    <w:basedOn w:val="1"/>
    <w:qFormat/>
    <w:uiPriority w:val="0"/>
    <w:pPr>
      <w:tabs>
        <w:tab w:val="left" w:pos="540"/>
      </w:tabs>
      <w:spacing w:line="380" w:lineRule="exact"/>
      <w:ind w:firstLine="480" w:firstLineChars="200"/>
    </w:pPr>
    <w:rPr>
      <w:rFonts w:ascii="宋体" w:hAnsi="宋体"/>
      <w:sz w:val="24"/>
    </w:rPr>
  </w:style>
  <w:style w:type="paragraph" w:styleId="10">
    <w:name w:val="toc 3"/>
    <w:basedOn w:val="1"/>
    <w:next w:val="1"/>
    <w:qFormat/>
    <w:uiPriority w:val="39"/>
    <w:pPr>
      <w:tabs>
        <w:tab w:val="right" w:leader="dot" w:pos="8931"/>
      </w:tabs>
      <w:spacing w:line="360" w:lineRule="auto"/>
      <w:ind w:left="840" w:leftChars="400"/>
    </w:pPr>
  </w:style>
  <w:style w:type="paragraph" w:styleId="11">
    <w:name w:val="Plain Text"/>
    <w:basedOn w:val="1"/>
    <w:qFormat/>
    <w:uiPriority w:val="0"/>
    <w:rPr>
      <w:rFonts w:ascii="宋体" w:hAnsi="Courier New"/>
    </w:rPr>
  </w:style>
  <w:style w:type="paragraph" w:styleId="12">
    <w:name w:val="Date"/>
    <w:basedOn w:val="1"/>
    <w:next w:val="1"/>
    <w:qFormat/>
    <w:uiPriority w:val="0"/>
    <w:pPr>
      <w:ind w:left="100" w:leftChars="2500"/>
    </w:p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rPr>
  </w:style>
  <w:style w:type="paragraph" w:styleId="15">
    <w:name w:val="toc 1"/>
    <w:basedOn w:val="1"/>
    <w:next w:val="1"/>
    <w:qFormat/>
    <w:uiPriority w:val="39"/>
    <w:pPr>
      <w:tabs>
        <w:tab w:val="right" w:leader="dot" w:pos="9000"/>
      </w:tabs>
      <w:adjustRightInd w:val="0"/>
      <w:snapToGrid w:val="0"/>
      <w:spacing w:line="297" w:lineRule="auto"/>
      <w:jc w:val="left"/>
    </w:pPr>
    <w:rPr>
      <w:b/>
      <w:caps/>
      <w:kern w:val="0"/>
      <w:sz w:val="24"/>
    </w:rPr>
  </w:style>
  <w:style w:type="paragraph" w:styleId="16">
    <w:name w:val="toc 2"/>
    <w:basedOn w:val="1"/>
    <w:next w:val="1"/>
    <w:qFormat/>
    <w:uiPriority w:val="39"/>
    <w:pPr>
      <w:tabs>
        <w:tab w:val="left" w:pos="360"/>
        <w:tab w:val="right" w:leader="dot" w:pos="9000"/>
      </w:tabs>
      <w:adjustRightInd w:val="0"/>
      <w:snapToGrid w:val="0"/>
      <w:spacing w:line="297" w:lineRule="auto"/>
      <w:ind w:firstLine="360" w:firstLineChars="150"/>
      <w:jc w:val="left"/>
    </w:pPr>
    <w:rPr>
      <w:smallCaps/>
      <w:sz w:val="24"/>
    </w:rPr>
  </w:style>
  <w:style w:type="paragraph" w:customStyle="1" w:styleId="19">
    <w:name w:val="Blockquote"/>
    <w:basedOn w:val="1"/>
    <w:autoRedefine/>
    <w:qFormat/>
    <w:uiPriority w:val="0"/>
    <w:pPr>
      <w:autoSpaceDE w:val="0"/>
      <w:autoSpaceDN w:val="0"/>
      <w:adjustRightInd w:val="0"/>
      <w:spacing w:before="100" w:after="100"/>
      <w:ind w:left="360" w:right="360"/>
      <w:jc w:val="left"/>
    </w:pPr>
    <w:rPr>
      <w:kern w:val="0"/>
      <w:sz w:val="24"/>
    </w:rPr>
  </w:style>
  <w:style w:type="paragraph" w:customStyle="1" w:styleId="20">
    <w:name w:val="四级标题"/>
    <w:basedOn w:val="12"/>
    <w:autoRedefine/>
    <w:qFormat/>
    <w:uiPriority w:val="99"/>
    <w:pPr>
      <w:ind w:left="0" w:leftChars="0"/>
    </w:pPr>
    <w:rPr>
      <w:rFonts w:eastAsia="黑体"/>
      <w:sz w:val="24"/>
      <w:szCs w:val="2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中国铝业股份有限公司</Company>
  <Pages>25</Pages>
  <Words>0</Words>
  <Characters>0</Characters>
  <Lines>0</Lines>
  <Paragraphs>0</Paragraphs>
  <TotalTime>4</TotalTime>
  <ScaleCrop>false</ScaleCrop>
  <LinksUpToDate>false</LinksUpToDate>
  <CharactersWithSpaces>0</CharactersWithSpaces>
  <Application>WPS Office_12.8.0.17004_F1E327BC-269C-435d-A152-05C5408002CA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2025-01-14T22:42:00Z</dcterms:created>
  <dc:creator>鹏</dc:creator>
  <cp:lastModifiedBy>Administrator</cp:lastModifiedBy>
  <dcterms:modified xsi:type="dcterms:W3CDTF">2025-01-14T23:57:26Z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2052-12.8.0.17004</vt:lpwstr>
  </property>
  <property fmtid="{D5CDD505-2E9C-101B-9397-08002B2CF9AE}" pid="3" name="ICV">
    <vt:lpwstr>E9A3CBD082154EA68F77508008C67DB6_13</vt:lpwstr>
  </property>
  <property fmtid="{D5CDD505-2E9C-101B-9397-08002B2CF9AE}" pid="4" name="KSOTemplateDocerSaveRecord">
    <vt:lpwstr>eyJoZGlkIjoiYmRiMWYzMWE5Y2JjZDZmODA3ODg0NDk4OGI4MGZkYzYiLCJ1c2VySWQiOiIyNDU4MTkyMjEifQ==</vt:lpwstr>
  </property>
</Properties>
</file>